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4E66C" w14:textId="74D8C079" w:rsidR="007A65B8" w:rsidRPr="009E78B7" w:rsidRDefault="0061431B" w:rsidP="00C40675">
      <w:pPr>
        <w:pStyle w:val="Heading3"/>
        <w:rPr>
          <w:rFonts w:cs="Arial"/>
        </w:rPr>
      </w:pPr>
      <w:r w:rsidRPr="009E78B7">
        <w:rPr>
          <w:rFonts w:cs="Arial"/>
          <w:noProof/>
          <w:sz w:val="28"/>
          <w:szCs w:val="28"/>
        </w:rPr>
        <w:drawing>
          <wp:anchor distT="0" distB="0" distL="114300" distR="114300" simplePos="0" relativeHeight="251658240" behindDoc="1" locked="0" layoutInCell="1" allowOverlap="1" wp14:anchorId="38697D3B" wp14:editId="41F61F71">
            <wp:simplePos x="0" y="0"/>
            <wp:positionH relativeFrom="column">
              <wp:posOffset>2171700</wp:posOffset>
            </wp:positionH>
            <wp:positionV relativeFrom="paragraph">
              <wp:posOffset>171450</wp:posOffset>
            </wp:positionV>
            <wp:extent cx="4483100" cy="9347152"/>
            <wp:effectExtent l="0" t="0" r="0" b="6985"/>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87173" cy="9355644"/>
                    </a:xfrm>
                    <a:prstGeom prst="rect">
                      <a:avLst/>
                    </a:prstGeom>
                  </pic:spPr>
                </pic:pic>
              </a:graphicData>
            </a:graphic>
            <wp14:sizeRelH relativeFrom="margin">
              <wp14:pctWidth>0</wp14:pctWidth>
            </wp14:sizeRelH>
            <wp14:sizeRelV relativeFrom="margin">
              <wp14:pctHeight>0</wp14:pctHeight>
            </wp14:sizeRelV>
          </wp:anchor>
        </w:drawing>
      </w:r>
      <w:r w:rsidR="001878E2" w:rsidRPr="009E78B7">
        <w:rPr>
          <w:rFonts w:cs="Arial"/>
          <w:noProof/>
        </w:rPr>
        <w:drawing>
          <wp:anchor distT="0" distB="0" distL="114300" distR="114300" simplePos="0" relativeHeight="251658241" behindDoc="1" locked="0" layoutInCell="1" allowOverlap="1" wp14:anchorId="1A21182E" wp14:editId="29BD533C">
            <wp:simplePos x="0" y="0"/>
            <wp:positionH relativeFrom="margin">
              <wp:posOffset>-257175</wp:posOffset>
            </wp:positionH>
            <wp:positionV relativeFrom="paragraph">
              <wp:posOffset>-428625</wp:posOffset>
            </wp:positionV>
            <wp:extent cx="3412490" cy="6229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249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8A54F" w14:textId="77777777" w:rsidR="00DE5810" w:rsidRPr="009E78B7" w:rsidRDefault="00DE5810" w:rsidP="00C40675"/>
    <w:p w14:paraId="4E0AAD00" w14:textId="77777777" w:rsidR="00DE5810" w:rsidRPr="009E78B7" w:rsidRDefault="00DE5810" w:rsidP="00C40675"/>
    <w:p w14:paraId="0A9BC905" w14:textId="77777777" w:rsidR="00DE5810" w:rsidRPr="009E78B7" w:rsidRDefault="00DE5810" w:rsidP="00C40675"/>
    <w:p w14:paraId="157B8D80" w14:textId="77777777" w:rsidR="00170146" w:rsidRPr="009E78B7" w:rsidRDefault="00170146" w:rsidP="00F70A07">
      <w:pPr>
        <w:pStyle w:val="TitleBanner"/>
        <w:ind w:left="0"/>
        <w:rPr>
          <w:rFonts w:cs="Arial"/>
          <w:b/>
        </w:rPr>
      </w:pPr>
      <w:r w:rsidRPr="009E78B7">
        <w:rPr>
          <w:rFonts w:cs="Arial"/>
        </w:rPr>
        <w:t xml:space="preserve">Qualification </w:t>
      </w:r>
    </w:p>
    <w:p w14:paraId="3FF02252" w14:textId="77777777" w:rsidR="00170146" w:rsidRPr="009E78B7" w:rsidRDefault="00170146" w:rsidP="00F70A07">
      <w:pPr>
        <w:pStyle w:val="TitleBanner"/>
        <w:ind w:left="0"/>
        <w:rPr>
          <w:rFonts w:cs="Arial"/>
          <w:b/>
        </w:rPr>
      </w:pPr>
      <w:r w:rsidRPr="009E78B7">
        <w:rPr>
          <w:rFonts w:cs="Arial"/>
        </w:rPr>
        <w:t xml:space="preserve">Manual </w:t>
      </w:r>
    </w:p>
    <w:p w14:paraId="7A616DD1" w14:textId="77777777" w:rsidR="00DE5810" w:rsidRPr="009E78B7" w:rsidRDefault="00DE5810" w:rsidP="00C40675"/>
    <w:p w14:paraId="06BED674" w14:textId="77777777" w:rsidR="00DE5810" w:rsidRPr="009E78B7" w:rsidRDefault="00DE5810" w:rsidP="00C40675"/>
    <w:p w14:paraId="6235C66D" w14:textId="77777777" w:rsidR="00DE5810" w:rsidRPr="009E78B7" w:rsidRDefault="00DE5810" w:rsidP="00C40675"/>
    <w:p w14:paraId="440A3CD5" w14:textId="5EE87926" w:rsidR="00431BDD" w:rsidRPr="009E78B7" w:rsidRDefault="00DE5810" w:rsidP="00B3201F">
      <w:pPr>
        <w:pStyle w:val="Title"/>
        <w:rPr>
          <w:rFonts w:cs="Arial"/>
          <w:b/>
          <w:bCs/>
        </w:rPr>
      </w:pPr>
      <w:r w:rsidRPr="009E78B7">
        <w:rPr>
          <w:rFonts w:cs="Arial"/>
          <w:b/>
          <w:bCs/>
        </w:rPr>
        <w:t>EAL Level</w:t>
      </w:r>
      <w:r w:rsidR="007E0050" w:rsidRPr="009E78B7">
        <w:rPr>
          <w:rFonts w:cs="Arial"/>
          <w:b/>
          <w:bCs/>
        </w:rPr>
        <w:t xml:space="preserve"> </w:t>
      </w:r>
      <w:r w:rsidR="00CC4031" w:rsidRPr="009E78B7">
        <w:rPr>
          <w:rFonts w:cs="Arial"/>
          <w:b/>
          <w:bCs/>
        </w:rPr>
        <w:t>2 NVQ</w:t>
      </w:r>
      <w:r w:rsidR="003733FD" w:rsidRPr="009E78B7">
        <w:rPr>
          <w:rFonts w:cs="Arial"/>
          <w:b/>
          <w:bCs/>
        </w:rPr>
        <w:t xml:space="preserve"> </w:t>
      </w:r>
      <w:r w:rsidR="00B3201F" w:rsidRPr="009E78B7">
        <w:rPr>
          <w:rFonts w:cs="Arial"/>
          <w:b/>
          <w:bCs/>
        </w:rPr>
        <w:t>in Port Operations</w:t>
      </w:r>
    </w:p>
    <w:p w14:paraId="2A812BFC" w14:textId="77777777" w:rsidR="00150FF6" w:rsidRPr="009E78B7" w:rsidRDefault="00150FF6" w:rsidP="00150FF6"/>
    <w:p w14:paraId="57CC8D2C" w14:textId="07821EB2" w:rsidR="00220F9B" w:rsidRPr="009E78B7" w:rsidRDefault="00431BDD" w:rsidP="00C40675">
      <w:pPr>
        <w:pStyle w:val="Title"/>
        <w:rPr>
          <w:rFonts w:cs="Arial"/>
          <w:b/>
          <w:bCs/>
          <w:noProof/>
        </w:rPr>
      </w:pPr>
      <w:r w:rsidRPr="009E78B7">
        <w:rPr>
          <w:rFonts w:cs="Arial"/>
        </w:rPr>
        <w:t>Qualification Number:</w:t>
      </w:r>
      <w:r w:rsidR="00ED286F" w:rsidRPr="009E78B7">
        <w:rPr>
          <w:rFonts w:cs="Arial"/>
          <w:noProof/>
        </w:rPr>
        <w:t xml:space="preserve"> </w:t>
      </w:r>
      <w:r w:rsidR="00E61699">
        <w:rPr>
          <w:rFonts w:cs="Arial"/>
          <w:b/>
          <w:bCs/>
          <w:noProof/>
        </w:rPr>
        <w:t>610/3208/6</w:t>
      </w:r>
    </w:p>
    <w:p w14:paraId="5E3AF37E" w14:textId="2C542C4E" w:rsidR="00EF205D" w:rsidRPr="009E78B7" w:rsidRDefault="00EF205D" w:rsidP="00EF205D">
      <w:pPr>
        <w:ind w:left="3600"/>
      </w:pPr>
      <w:r w:rsidRPr="009E78B7">
        <w:t xml:space="preserve"> </w:t>
      </w:r>
    </w:p>
    <w:p w14:paraId="5D50A9FF" w14:textId="77777777" w:rsidR="0061431B" w:rsidRPr="009E78B7" w:rsidRDefault="0061431B" w:rsidP="00C40675"/>
    <w:p w14:paraId="7A9693BE" w14:textId="77777777" w:rsidR="002A5192" w:rsidRPr="009E78B7" w:rsidRDefault="002A5192" w:rsidP="00C40675"/>
    <w:p w14:paraId="7DAEE6BE" w14:textId="77777777" w:rsidR="002A5192" w:rsidRPr="009E78B7" w:rsidRDefault="002A5192" w:rsidP="00C40675"/>
    <w:p w14:paraId="39D6F7A4" w14:textId="77777777" w:rsidR="002A5192" w:rsidRPr="009E78B7" w:rsidRDefault="002A5192" w:rsidP="00C40675"/>
    <w:p w14:paraId="06E728B8" w14:textId="77777777" w:rsidR="002A5192" w:rsidRPr="009E78B7" w:rsidRDefault="002A5192" w:rsidP="00C40675"/>
    <w:p w14:paraId="6D11E206" w14:textId="77777777" w:rsidR="002A5192" w:rsidRPr="009E78B7" w:rsidRDefault="002A5192" w:rsidP="00C40675"/>
    <w:p w14:paraId="6218EF72" w14:textId="77777777" w:rsidR="002A5192" w:rsidRPr="009E78B7" w:rsidRDefault="002A5192" w:rsidP="00C40675"/>
    <w:p w14:paraId="71A6DE93" w14:textId="77777777" w:rsidR="002A5192" w:rsidRPr="009E78B7" w:rsidRDefault="002A5192" w:rsidP="00C40675"/>
    <w:p w14:paraId="29B59867" w14:textId="77777777" w:rsidR="002A5192" w:rsidRPr="009E78B7" w:rsidRDefault="002A5192" w:rsidP="00C40675"/>
    <w:p w14:paraId="36A46995" w14:textId="77777777" w:rsidR="002A5192" w:rsidRPr="009E78B7" w:rsidRDefault="002A5192" w:rsidP="00C40675"/>
    <w:p w14:paraId="5C733B84" w14:textId="77777777" w:rsidR="0061431B" w:rsidRPr="009E78B7" w:rsidRDefault="0061431B" w:rsidP="00C40675"/>
    <w:p w14:paraId="4BBF0E3F" w14:textId="77777777" w:rsidR="0061431B" w:rsidRPr="009E78B7" w:rsidRDefault="0061431B" w:rsidP="00C40675"/>
    <w:p w14:paraId="7B9251D0" w14:textId="77777777" w:rsidR="0061431B" w:rsidRPr="009E78B7" w:rsidRDefault="0061431B" w:rsidP="00C40675"/>
    <w:p w14:paraId="37598AFB" w14:textId="77777777" w:rsidR="0061431B" w:rsidRPr="009E78B7" w:rsidRDefault="0061431B" w:rsidP="00C40675"/>
    <w:p w14:paraId="013580C0" w14:textId="77777777" w:rsidR="002A5192" w:rsidRPr="009E78B7" w:rsidRDefault="002A5192" w:rsidP="00C40675"/>
    <w:p w14:paraId="7C98F6C0" w14:textId="4BBE8056" w:rsidR="0061431B" w:rsidRPr="009E78B7" w:rsidRDefault="0061431B" w:rsidP="00C40675">
      <w:r w:rsidRPr="009E78B7">
        <w:t xml:space="preserve">Issue </w:t>
      </w:r>
      <w:r w:rsidR="00B3201F" w:rsidRPr="009E78B7">
        <w:t>1</w:t>
      </w:r>
    </w:p>
    <w:p w14:paraId="133F1C04" w14:textId="77777777" w:rsidR="0061431B" w:rsidRPr="009E78B7" w:rsidRDefault="0061431B" w:rsidP="00C40675"/>
    <w:p w14:paraId="772272A2" w14:textId="77777777" w:rsidR="002A5192" w:rsidRPr="009E78B7" w:rsidRDefault="002A5192" w:rsidP="00C40675">
      <w:pPr>
        <w:sectPr w:rsidR="002A5192" w:rsidRPr="009E78B7" w:rsidSect="00F14C0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7F949EFE" w14:textId="00FB5D01" w:rsidR="00357114" w:rsidRPr="009E78B7" w:rsidRDefault="00357114" w:rsidP="00C40675">
      <w:pPr>
        <w:pStyle w:val="Title"/>
        <w:rPr>
          <w:rFonts w:cs="Arial"/>
        </w:rPr>
      </w:pPr>
      <w:r w:rsidRPr="009E78B7">
        <w:rPr>
          <w:rFonts w:cs="Arial"/>
        </w:rPr>
        <w:lastRenderedPageBreak/>
        <w:t>Table of Contents</w:t>
      </w:r>
    </w:p>
    <w:p w14:paraId="03A47714" w14:textId="77777777" w:rsidR="00357114" w:rsidRPr="009E78B7" w:rsidRDefault="00357114" w:rsidP="00C40675"/>
    <w:p w14:paraId="046597D3" w14:textId="7990DF06" w:rsidR="00015FBA" w:rsidRDefault="0014431E">
      <w:pPr>
        <w:pStyle w:val="TOC1"/>
        <w:rPr>
          <w:rFonts w:asciiTheme="minorHAnsi" w:eastAsiaTheme="minorEastAsia" w:hAnsiTheme="minorHAnsi" w:cstheme="minorBidi"/>
          <w:b w:val="0"/>
          <w:noProof/>
          <w:kern w:val="2"/>
          <w:szCs w:val="22"/>
          <w:lang w:eastAsia="en-GB"/>
          <w14:ligatures w14:val="standardContextual"/>
        </w:rPr>
      </w:pPr>
      <w:r w:rsidRPr="009E78B7">
        <w:fldChar w:fldCharType="begin"/>
      </w:r>
      <w:r w:rsidRPr="009E78B7">
        <w:instrText xml:space="preserve"> TOC \o "1-1" \h \z \u </w:instrText>
      </w:r>
      <w:r w:rsidRPr="009E78B7">
        <w:fldChar w:fldCharType="separate"/>
      </w:r>
      <w:hyperlink w:anchor="_Toc144993859" w:history="1">
        <w:r w:rsidR="00015FBA" w:rsidRPr="003F1821">
          <w:rPr>
            <w:rStyle w:val="Hyperlink"/>
            <w:noProof/>
          </w:rPr>
          <w:t>1.0</w:t>
        </w:r>
        <w:r w:rsidR="00015FBA">
          <w:rPr>
            <w:rFonts w:asciiTheme="minorHAnsi" w:eastAsiaTheme="minorEastAsia" w:hAnsiTheme="minorHAnsi" w:cstheme="minorBidi"/>
            <w:b w:val="0"/>
            <w:noProof/>
            <w:kern w:val="2"/>
            <w:szCs w:val="22"/>
            <w:lang w:eastAsia="en-GB"/>
            <w14:ligatures w14:val="standardContextual"/>
          </w:rPr>
          <w:tab/>
        </w:r>
        <w:r w:rsidR="00015FBA" w:rsidRPr="003F1821">
          <w:rPr>
            <w:rStyle w:val="Hyperlink"/>
            <w:noProof/>
          </w:rPr>
          <w:t>About EAL</w:t>
        </w:r>
        <w:r w:rsidR="00015FBA">
          <w:rPr>
            <w:noProof/>
            <w:webHidden/>
          </w:rPr>
          <w:tab/>
        </w:r>
        <w:r w:rsidR="00015FBA">
          <w:rPr>
            <w:noProof/>
            <w:webHidden/>
          </w:rPr>
          <w:fldChar w:fldCharType="begin"/>
        </w:r>
        <w:r w:rsidR="00015FBA">
          <w:rPr>
            <w:noProof/>
            <w:webHidden/>
          </w:rPr>
          <w:instrText xml:space="preserve"> PAGEREF _Toc144993859 \h </w:instrText>
        </w:r>
        <w:r w:rsidR="00015FBA">
          <w:rPr>
            <w:noProof/>
            <w:webHidden/>
          </w:rPr>
        </w:r>
        <w:r w:rsidR="00015FBA">
          <w:rPr>
            <w:noProof/>
            <w:webHidden/>
          </w:rPr>
          <w:fldChar w:fldCharType="separate"/>
        </w:r>
        <w:r w:rsidR="00015FBA">
          <w:rPr>
            <w:noProof/>
            <w:webHidden/>
          </w:rPr>
          <w:t>2</w:t>
        </w:r>
        <w:r w:rsidR="00015FBA">
          <w:rPr>
            <w:noProof/>
            <w:webHidden/>
          </w:rPr>
          <w:fldChar w:fldCharType="end"/>
        </w:r>
      </w:hyperlink>
    </w:p>
    <w:p w14:paraId="487E2AA8" w14:textId="7B563989" w:rsidR="00015FBA" w:rsidRDefault="00DD1BD2">
      <w:pPr>
        <w:pStyle w:val="TOC1"/>
        <w:rPr>
          <w:rFonts w:asciiTheme="minorHAnsi" w:eastAsiaTheme="minorEastAsia" w:hAnsiTheme="minorHAnsi" w:cstheme="minorBidi"/>
          <w:b w:val="0"/>
          <w:noProof/>
          <w:kern w:val="2"/>
          <w:szCs w:val="22"/>
          <w:lang w:eastAsia="en-GB"/>
          <w14:ligatures w14:val="standardContextual"/>
        </w:rPr>
      </w:pPr>
      <w:hyperlink w:anchor="_Toc144993860" w:history="1">
        <w:r w:rsidR="00015FBA" w:rsidRPr="003F1821">
          <w:rPr>
            <w:rStyle w:val="Hyperlink"/>
            <w:noProof/>
          </w:rPr>
          <w:t>2.0</w:t>
        </w:r>
        <w:r w:rsidR="00015FBA">
          <w:rPr>
            <w:rFonts w:asciiTheme="minorHAnsi" w:eastAsiaTheme="minorEastAsia" w:hAnsiTheme="minorHAnsi" w:cstheme="minorBidi"/>
            <w:b w:val="0"/>
            <w:noProof/>
            <w:kern w:val="2"/>
            <w:szCs w:val="22"/>
            <w:lang w:eastAsia="en-GB"/>
            <w14:ligatures w14:val="standardContextual"/>
          </w:rPr>
          <w:tab/>
        </w:r>
        <w:r w:rsidR="00015FBA" w:rsidRPr="003F1821">
          <w:rPr>
            <w:rStyle w:val="Hyperlink"/>
            <w:noProof/>
          </w:rPr>
          <w:t>Introduction to the Qualification</w:t>
        </w:r>
        <w:r w:rsidR="00015FBA">
          <w:rPr>
            <w:noProof/>
            <w:webHidden/>
          </w:rPr>
          <w:tab/>
        </w:r>
        <w:r w:rsidR="00015FBA">
          <w:rPr>
            <w:noProof/>
            <w:webHidden/>
          </w:rPr>
          <w:fldChar w:fldCharType="begin"/>
        </w:r>
        <w:r w:rsidR="00015FBA">
          <w:rPr>
            <w:noProof/>
            <w:webHidden/>
          </w:rPr>
          <w:instrText xml:space="preserve"> PAGEREF _Toc144993860 \h </w:instrText>
        </w:r>
        <w:r w:rsidR="00015FBA">
          <w:rPr>
            <w:noProof/>
            <w:webHidden/>
          </w:rPr>
        </w:r>
        <w:r w:rsidR="00015FBA">
          <w:rPr>
            <w:noProof/>
            <w:webHidden/>
          </w:rPr>
          <w:fldChar w:fldCharType="separate"/>
        </w:r>
        <w:r w:rsidR="00015FBA">
          <w:rPr>
            <w:noProof/>
            <w:webHidden/>
          </w:rPr>
          <w:t>3</w:t>
        </w:r>
        <w:r w:rsidR="00015FBA">
          <w:rPr>
            <w:noProof/>
            <w:webHidden/>
          </w:rPr>
          <w:fldChar w:fldCharType="end"/>
        </w:r>
      </w:hyperlink>
    </w:p>
    <w:p w14:paraId="2B3740EE" w14:textId="54E6BD28" w:rsidR="00015FBA" w:rsidRDefault="00DD1BD2">
      <w:pPr>
        <w:pStyle w:val="TOC1"/>
        <w:rPr>
          <w:rFonts w:asciiTheme="minorHAnsi" w:eastAsiaTheme="minorEastAsia" w:hAnsiTheme="minorHAnsi" w:cstheme="minorBidi"/>
          <w:b w:val="0"/>
          <w:noProof/>
          <w:kern w:val="2"/>
          <w:szCs w:val="22"/>
          <w:lang w:eastAsia="en-GB"/>
          <w14:ligatures w14:val="standardContextual"/>
        </w:rPr>
      </w:pPr>
      <w:hyperlink w:anchor="_Toc144993861" w:history="1">
        <w:r w:rsidR="00015FBA" w:rsidRPr="003F1821">
          <w:rPr>
            <w:rStyle w:val="Hyperlink"/>
            <w:noProof/>
          </w:rPr>
          <w:t>3.0</w:t>
        </w:r>
        <w:r w:rsidR="00015FBA">
          <w:rPr>
            <w:rFonts w:asciiTheme="minorHAnsi" w:eastAsiaTheme="minorEastAsia" w:hAnsiTheme="minorHAnsi" w:cstheme="minorBidi"/>
            <w:b w:val="0"/>
            <w:noProof/>
            <w:kern w:val="2"/>
            <w:szCs w:val="22"/>
            <w:lang w:eastAsia="en-GB"/>
            <w14:ligatures w14:val="standardContextual"/>
          </w:rPr>
          <w:tab/>
        </w:r>
        <w:r w:rsidR="00015FBA" w:rsidRPr="003F1821">
          <w:rPr>
            <w:rStyle w:val="Hyperlink"/>
            <w:noProof/>
          </w:rPr>
          <w:t>Qualification Structure</w:t>
        </w:r>
        <w:r w:rsidR="00015FBA">
          <w:rPr>
            <w:noProof/>
            <w:webHidden/>
          </w:rPr>
          <w:tab/>
        </w:r>
        <w:r w:rsidR="00015FBA">
          <w:rPr>
            <w:noProof/>
            <w:webHidden/>
          </w:rPr>
          <w:fldChar w:fldCharType="begin"/>
        </w:r>
        <w:r w:rsidR="00015FBA">
          <w:rPr>
            <w:noProof/>
            <w:webHidden/>
          </w:rPr>
          <w:instrText xml:space="preserve"> PAGEREF _Toc144993861 \h </w:instrText>
        </w:r>
        <w:r w:rsidR="00015FBA">
          <w:rPr>
            <w:noProof/>
            <w:webHidden/>
          </w:rPr>
        </w:r>
        <w:r w:rsidR="00015FBA">
          <w:rPr>
            <w:noProof/>
            <w:webHidden/>
          </w:rPr>
          <w:fldChar w:fldCharType="separate"/>
        </w:r>
        <w:r w:rsidR="00015FBA">
          <w:rPr>
            <w:noProof/>
            <w:webHidden/>
          </w:rPr>
          <w:t>6</w:t>
        </w:r>
        <w:r w:rsidR="00015FBA">
          <w:rPr>
            <w:noProof/>
            <w:webHidden/>
          </w:rPr>
          <w:fldChar w:fldCharType="end"/>
        </w:r>
      </w:hyperlink>
    </w:p>
    <w:p w14:paraId="01C2B265" w14:textId="6A6B71F8" w:rsidR="00015FBA" w:rsidRDefault="00DD1BD2">
      <w:pPr>
        <w:pStyle w:val="TOC1"/>
        <w:rPr>
          <w:rFonts w:asciiTheme="minorHAnsi" w:eastAsiaTheme="minorEastAsia" w:hAnsiTheme="minorHAnsi" w:cstheme="minorBidi"/>
          <w:b w:val="0"/>
          <w:noProof/>
          <w:kern w:val="2"/>
          <w:szCs w:val="22"/>
          <w:lang w:eastAsia="en-GB"/>
          <w14:ligatures w14:val="standardContextual"/>
        </w:rPr>
      </w:pPr>
      <w:hyperlink w:anchor="_Toc144993862" w:history="1">
        <w:r w:rsidR="00015FBA" w:rsidRPr="003F1821">
          <w:rPr>
            <w:rStyle w:val="Hyperlink"/>
            <w:noProof/>
          </w:rPr>
          <w:t>4.0</w:t>
        </w:r>
        <w:r w:rsidR="00015FBA">
          <w:rPr>
            <w:rFonts w:asciiTheme="minorHAnsi" w:eastAsiaTheme="minorEastAsia" w:hAnsiTheme="minorHAnsi" w:cstheme="minorBidi"/>
            <w:b w:val="0"/>
            <w:noProof/>
            <w:kern w:val="2"/>
            <w:szCs w:val="22"/>
            <w:lang w:eastAsia="en-GB"/>
            <w14:ligatures w14:val="standardContextual"/>
          </w:rPr>
          <w:tab/>
        </w:r>
        <w:r w:rsidR="00015FBA" w:rsidRPr="003F1821">
          <w:rPr>
            <w:rStyle w:val="Hyperlink"/>
            <w:noProof/>
          </w:rPr>
          <w:t>Centre and Qualification Approval</w:t>
        </w:r>
        <w:r w:rsidR="00015FBA">
          <w:rPr>
            <w:noProof/>
            <w:webHidden/>
          </w:rPr>
          <w:tab/>
        </w:r>
        <w:r w:rsidR="00015FBA">
          <w:rPr>
            <w:noProof/>
            <w:webHidden/>
          </w:rPr>
          <w:fldChar w:fldCharType="begin"/>
        </w:r>
        <w:r w:rsidR="00015FBA">
          <w:rPr>
            <w:noProof/>
            <w:webHidden/>
          </w:rPr>
          <w:instrText xml:space="preserve"> PAGEREF _Toc144993862 \h </w:instrText>
        </w:r>
        <w:r w:rsidR="00015FBA">
          <w:rPr>
            <w:noProof/>
            <w:webHidden/>
          </w:rPr>
        </w:r>
        <w:r w:rsidR="00015FBA">
          <w:rPr>
            <w:noProof/>
            <w:webHidden/>
          </w:rPr>
          <w:fldChar w:fldCharType="separate"/>
        </w:r>
        <w:r w:rsidR="00015FBA">
          <w:rPr>
            <w:noProof/>
            <w:webHidden/>
          </w:rPr>
          <w:t>17</w:t>
        </w:r>
        <w:r w:rsidR="00015FBA">
          <w:rPr>
            <w:noProof/>
            <w:webHidden/>
          </w:rPr>
          <w:fldChar w:fldCharType="end"/>
        </w:r>
      </w:hyperlink>
    </w:p>
    <w:p w14:paraId="25428E8E" w14:textId="29484EFC" w:rsidR="00015FBA" w:rsidRDefault="00DD1BD2">
      <w:pPr>
        <w:pStyle w:val="TOC1"/>
        <w:rPr>
          <w:rFonts w:asciiTheme="minorHAnsi" w:eastAsiaTheme="minorEastAsia" w:hAnsiTheme="minorHAnsi" w:cstheme="minorBidi"/>
          <w:b w:val="0"/>
          <w:noProof/>
          <w:kern w:val="2"/>
          <w:szCs w:val="22"/>
          <w:lang w:eastAsia="en-GB"/>
          <w14:ligatures w14:val="standardContextual"/>
        </w:rPr>
      </w:pPr>
      <w:hyperlink w:anchor="_Toc144993863" w:history="1">
        <w:r w:rsidR="00015FBA" w:rsidRPr="003F1821">
          <w:rPr>
            <w:rStyle w:val="Hyperlink"/>
            <w:noProof/>
          </w:rPr>
          <w:t>5.0</w:t>
        </w:r>
        <w:r w:rsidR="00015FBA">
          <w:rPr>
            <w:rFonts w:asciiTheme="minorHAnsi" w:eastAsiaTheme="minorEastAsia" w:hAnsiTheme="minorHAnsi" w:cstheme="minorBidi"/>
            <w:b w:val="0"/>
            <w:noProof/>
            <w:kern w:val="2"/>
            <w:szCs w:val="22"/>
            <w:lang w:eastAsia="en-GB"/>
            <w14:ligatures w14:val="standardContextual"/>
          </w:rPr>
          <w:tab/>
        </w:r>
        <w:r w:rsidR="00015FBA" w:rsidRPr="003F1821">
          <w:rPr>
            <w:rStyle w:val="Hyperlink"/>
            <w:noProof/>
          </w:rPr>
          <w:t>Profiles and Requirements</w:t>
        </w:r>
        <w:r w:rsidR="00015FBA">
          <w:rPr>
            <w:noProof/>
            <w:webHidden/>
          </w:rPr>
          <w:tab/>
        </w:r>
        <w:r w:rsidR="00015FBA">
          <w:rPr>
            <w:noProof/>
            <w:webHidden/>
          </w:rPr>
          <w:fldChar w:fldCharType="begin"/>
        </w:r>
        <w:r w:rsidR="00015FBA">
          <w:rPr>
            <w:noProof/>
            <w:webHidden/>
          </w:rPr>
          <w:instrText xml:space="preserve"> PAGEREF _Toc144993863 \h </w:instrText>
        </w:r>
        <w:r w:rsidR="00015FBA">
          <w:rPr>
            <w:noProof/>
            <w:webHidden/>
          </w:rPr>
        </w:r>
        <w:r w:rsidR="00015FBA">
          <w:rPr>
            <w:noProof/>
            <w:webHidden/>
          </w:rPr>
          <w:fldChar w:fldCharType="separate"/>
        </w:r>
        <w:r w:rsidR="00015FBA">
          <w:rPr>
            <w:noProof/>
            <w:webHidden/>
          </w:rPr>
          <w:t>18</w:t>
        </w:r>
        <w:r w:rsidR="00015FBA">
          <w:rPr>
            <w:noProof/>
            <w:webHidden/>
          </w:rPr>
          <w:fldChar w:fldCharType="end"/>
        </w:r>
      </w:hyperlink>
    </w:p>
    <w:p w14:paraId="0563AA78" w14:textId="236DE8D3" w:rsidR="00015FBA" w:rsidRDefault="00DD1BD2">
      <w:pPr>
        <w:pStyle w:val="TOC1"/>
        <w:rPr>
          <w:rFonts w:asciiTheme="minorHAnsi" w:eastAsiaTheme="minorEastAsia" w:hAnsiTheme="minorHAnsi" w:cstheme="minorBidi"/>
          <w:b w:val="0"/>
          <w:noProof/>
          <w:kern w:val="2"/>
          <w:szCs w:val="22"/>
          <w:lang w:eastAsia="en-GB"/>
          <w14:ligatures w14:val="standardContextual"/>
        </w:rPr>
      </w:pPr>
      <w:hyperlink w:anchor="_Toc144993864" w:history="1">
        <w:r w:rsidR="00015FBA" w:rsidRPr="003F1821">
          <w:rPr>
            <w:rStyle w:val="Hyperlink"/>
            <w:noProof/>
          </w:rPr>
          <w:t>6.0</w:t>
        </w:r>
        <w:r w:rsidR="00015FBA">
          <w:rPr>
            <w:rFonts w:asciiTheme="minorHAnsi" w:eastAsiaTheme="minorEastAsia" w:hAnsiTheme="minorHAnsi" w:cstheme="minorBidi"/>
            <w:b w:val="0"/>
            <w:noProof/>
            <w:kern w:val="2"/>
            <w:szCs w:val="22"/>
            <w:lang w:eastAsia="en-GB"/>
            <w14:ligatures w14:val="standardContextual"/>
          </w:rPr>
          <w:tab/>
        </w:r>
        <w:r w:rsidR="00015FBA" w:rsidRPr="003F1821">
          <w:rPr>
            <w:rStyle w:val="Hyperlink"/>
            <w:noProof/>
          </w:rPr>
          <w:t>Assessment</w:t>
        </w:r>
        <w:r w:rsidR="00015FBA">
          <w:rPr>
            <w:noProof/>
            <w:webHidden/>
          </w:rPr>
          <w:tab/>
        </w:r>
        <w:r w:rsidR="00015FBA">
          <w:rPr>
            <w:noProof/>
            <w:webHidden/>
          </w:rPr>
          <w:fldChar w:fldCharType="begin"/>
        </w:r>
        <w:r w:rsidR="00015FBA">
          <w:rPr>
            <w:noProof/>
            <w:webHidden/>
          </w:rPr>
          <w:instrText xml:space="preserve"> PAGEREF _Toc144993864 \h </w:instrText>
        </w:r>
        <w:r w:rsidR="00015FBA">
          <w:rPr>
            <w:noProof/>
            <w:webHidden/>
          </w:rPr>
        </w:r>
        <w:r w:rsidR="00015FBA">
          <w:rPr>
            <w:noProof/>
            <w:webHidden/>
          </w:rPr>
          <w:fldChar w:fldCharType="separate"/>
        </w:r>
        <w:r w:rsidR="00015FBA">
          <w:rPr>
            <w:noProof/>
            <w:webHidden/>
          </w:rPr>
          <w:t>22</w:t>
        </w:r>
        <w:r w:rsidR="00015FBA">
          <w:rPr>
            <w:noProof/>
            <w:webHidden/>
          </w:rPr>
          <w:fldChar w:fldCharType="end"/>
        </w:r>
      </w:hyperlink>
    </w:p>
    <w:p w14:paraId="5B8F6FA5" w14:textId="7DFFDFBB" w:rsidR="00015FBA" w:rsidRDefault="00DD1BD2">
      <w:pPr>
        <w:pStyle w:val="TOC1"/>
        <w:rPr>
          <w:rFonts w:asciiTheme="minorHAnsi" w:eastAsiaTheme="minorEastAsia" w:hAnsiTheme="minorHAnsi" w:cstheme="minorBidi"/>
          <w:b w:val="0"/>
          <w:noProof/>
          <w:kern w:val="2"/>
          <w:szCs w:val="22"/>
          <w:lang w:eastAsia="en-GB"/>
          <w14:ligatures w14:val="standardContextual"/>
        </w:rPr>
      </w:pPr>
      <w:hyperlink w:anchor="_Toc144993865" w:history="1">
        <w:r w:rsidR="00015FBA" w:rsidRPr="003F1821">
          <w:rPr>
            <w:rStyle w:val="Hyperlink"/>
            <w:noProof/>
          </w:rPr>
          <w:t>7.0</w:t>
        </w:r>
        <w:r w:rsidR="00015FBA">
          <w:rPr>
            <w:rFonts w:asciiTheme="minorHAnsi" w:eastAsiaTheme="minorEastAsia" w:hAnsiTheme="minorHAnsi" w:cstheme="minorBidi"/>
            <w:b w:val="0"/>
            <w:noProof/>
            <w:kern w:val="2"/>
            <w:szCs w:val="22"/>
            <w:lang w:eastAsia="en-GB"/>
            <w14:ligatures w14:val="standardContextual"/>
          </w:rPr>
          <w:tab/>
        </w:r>
        <w:r w:rsidR="00015FBA" w:rsidRPr="003F1821">
          <w:rPr>
            <w:rStyle w:val="Hyperlink"/>
            <w:noProof/>
          </w:rPr>
          <w:t>Quality Control of Assessments</w:t>
        </w:r>
        <w:r w:rsidR="00015FBA">
          <w:rPr>
            <w:noProof/>
            <w:webHidden/>
          </w:rPr>
          <w:tab/>
        </w:r>
        <w:r w:rsidR="00015FBA">
          <w:rPr>
            <w:noProof/>
            <w:webHidden/>
          </w:rPr>
          <w:fldChar w:fldCharType="begin"/>
        </w:r>
        <w:r w:rsidR="00015FBA">
          <w:rPr>
            <w:noProof/>
            <w:webHidden/>
          </w:rPr>
          <w:instrText xml:space="preserve"> PAGEREF _Toc144993865 \h </w:instrText>
        </w:r>
        <w:r w:rsidR="00015FBA">
          <w:rPr>
            <w:noProof/>
            <w:webHidden/>
          </w:rPr>
        </w:r>
        <w:r w:rsidR="00015FBA">
          <w:rPr>
            <w:noProof/>
            <w:webHidden/>
          </w:rPr>
          <w:fldChar w:fldCharType="separate"/>
        </w:r>
        <w:r w:rsidR="00015FBA">
          <w:rPr>
            <w:noProof/>
            <w:webHidden/>
          </w:rPr>
          <w:t>24</w:t>
        </w:r>
        <w:r w:rsidR="00015FBA">
          <w:rPr>
            <w:noProof/>
            <w:webHidden/>
          </w:rPr>
          <w:fldChar w:fldCharType="end"/>
        </w:r>
      </w:hyperlink>
    </w:p>
    <w:p w14:paraId="28BAF3AB" w14:textId="7A60D4FE" w:rsidR="00015FBA" w:rsidRDefault="00DD1BD2">
      <w:pPr>
        <w:pStyle w:val="TOC1"/>
        <w:rPr>
          <w:rFonts w:asciiTheme="minorHAnsi" w:eastAsiaTheme="minorEastAsia" w:hAnsiTheme="minorHAnsi" w:cstheme="minorBidi"/>
          <w:b w:val="0"/>
          <w:noProof/>
          <w:kern w:val="2"/>
          <w:szCs w:val="22"/>
          <w:lang w:eastAsia="en-GB"/>
          <w14:ligatures w14:val="standardContextual"/>
        </w:rPr>
      </w:pPr>
      <w:hyperlink w:anchor="_Toc144993866" w:history="1">
        <w:r w:rsidR="00015FBA" w:rsidRPr="003F1821">
          <w:rPr>
            <w:rStyle w:val="Hyperlink"/>
            <w:noProof/>
          </w:rPr>
          <w:t>Appendix 1: Unit Summary</w:t>
        </w:r>
        <w:r w:rsidR="00015FBA">
          <w:rPr>
            <w:noProof/>
            <w:webHidden/>
          </w:rPr>
          <w:tab/>
        </w:r>
        <w:r w:rsidR="00015FBA">
          <w:rPr>
            <w:noProof/>
            <w:webHidden/>
          </w:rPr>
          <w:fldChar w:fldCharType="begin"/>
        </w:r>
        <w:r w:rsidR="00015FBA">
          <w:rPr>
            <w:noProof/>
            <w:webHidden/>
          </w:rPr>
          <w:instrText xml:space="preserve"> PAGEREF _Toc144993866 \h </w:instrText>
        </w:r>
        <w:r w:rsidR="00015FBA">
          <w:rPr>
            <w:noProof/>
            <w:webHidden/>
          </w:rPr>
        </w:r>
        <w:r w:rsidR="00015FBA">
          <w:rPr>
            <w:noProof/>
            <w:webHidden/>
          </w:rPr>
          <w:fldChar w:fldCharType="separate"/>
        </w:r>
        <w:r w:rsidR="00015FBA">
          <w:rPr>
            <w:noProof/>
            <w:webHidden/>
          </w:rPr>
          <w:t>25</w:t>
        </w:r>
        <w:r w:rsidR="00015FBA">
          <w:rPr>
            <w:noProof/>
            <w:webHidden/>
          </w:rPr>
          <w:fldChar w:fldCharType="end"/>
        </w:r>
      </w:hyperlink>
    </w:p>
    <w:p w14:paraId="2722C216" w14:textId="1B64CCC5" w:rsidR="00015FBA" w:rsidRDefault="00DD1BD2">
      <w:pPr>
        <w:pStyle w:val="TOC1"/>
        <w:rPr>
          <w:rFonts w:asciiTheme="minorHAnsi" w:eastAsiaTheme="minorEastAsia" w:hAnsiTheme="minorHAnsi" w:cstheme="minorBidi"/>
          <w:b w:val="0"/>
          <w:noProof/>
          <w:kern w:val="2"/>
          <w:szCs w:val="22"/>
          <w:lang w:eastAsia="en-GB"/>
          <w14:ligatures w14:val="standardContextual"/>
        </w:rPr>
      </w:pPr>
      <w:hyperlink w:anchor="_Toc144993867" w:history="1">
        <w:r w:rsidR="00015FBA" w:rsidRPr="003F1821">
          <w:rPr>
            <w:rStyle w:val="Hyperlink"/>
            <w:noProof/>
          </w:rPr>
          <w:t>Appendix 2: Learner Registration and Certification</w:t>
        </w:r>
        <w:r w:rsidR="00015FBA">
          <w:rPr>
            <w:noProof/>
            <w:webHidden/>
          </w:rPr>
          <w:tab/>
        </w:r>
        <w:r w:rsidR="00015FBA">
          <w:rPr>
            <w:noProof/>
            <w:webHidden/>
          </w:rPr>
          <w:fldChar w:fldCharType="begin"/>
        </w:r>
        <w:r w:rsidR="00015FBA">
          <w:rPr>
            <w:noProof/>
            <w:webHidden/>
          </w:rPr>
          <w:instrText xml:space="preserve"> PAGEREF _Toc144993867 \h </w:instrText>
        </w:r>
        <w:r w:rsidR="00015FBA">
          <w:rPr>
            <w:noProof/>
            <w:webHidden/>
          </w:rPr>
        </w:r>
        <w:r w:rsidR="00015FBA">
          <w:rPr>
            <w:noProof/>
            <w:webHidden/>
          </w:rPr>
          <w:fldChar w:fldCharType="separate"/>
        </w:r>
        <w:r w:rsidR="00015FBA">
          <w:rPr>
            <w:noProof/>
            <w:webHidden/>
          </w:rPr>
          <w:t>39</w:t>
        </w:r>
        <w:r w:rsidR="00015FBA">
          <w:rPr>
            <w:noProof/>
            <w:webHidden/>
          </w:rPr>
          <w:fldChar w:fldCharType="end"/>
        </w:r>
      </w:hyperlink>
    </w:p>
    <w:p w14:paraId="5DA02057" w14:textId="7B7C8D19" w:rsidR="00674EF0" w:rsidRPr="009E78B7" w:rsidRDefault="0014431E" w:rsidP="00C40675">
      <w:r w:rsidRPr="009E78B7">
        <w:fldChar w:fldCharType="end"/>
      </w:r>
    </w:p>
    <w:p w14:paraId="05D29691" w14:textId="77777777" w:rsidR="00E219CD" w:rsidRPr="009E78B7" w:rsidRDefault="00E219CD" w:rsidP="00E219CD">
      <w:pPr>
        <w:tabs>
          <w:tab w:val="left" w:pos="6510"/>
        </w:tabs>
      </w:pPr>
    </w:p>
    <w:p w14:paraId="04B411EC" w14:textId="7F1FABE8" w:rsidR="00E219CD" w:rsidRPr="009E78B7" w:rsidRDefault="00E219CD" w:rsidP="00E219CD">
      <w:pPr>
        <w:tabs>
          <w:tab w:val="left" w:pos="6510"/>
        </w:tabs>
      </w:pPr>
      <w:r w:rsidRPr="009E78B7">
        <w:tab/>
      </w:r>
    </w:p>
    <w:p w14:paraId="22BC9829" w14:textId="77777777" w:rsidR="00081257" w:rsidRPr="009E78B7" w:rsidRDefault="00081257" w:rsidP="00E219CD">
      <w:pPr>
        <w:tabs>
          <w:tab w:val="left" w:pos="6510"/>
        </w:tabs>
      </w:pPr>
    </w:p>
    <w:p w14:paraId="6774B17A" w14:textId="209192C8" w:rsidR="00081257" w:rsidRPr="009E78B7" w:rsidRDefault="00081257" w:rsidP="00081257">
      <w:pPr>
        <w:tabs>
          <w:tab w:val="left" w:pos="6510"/>
        </w:tabs>
      </w:pPr>
      <w:r w:rsidRPr="009E78B7">
        <w:tab/>
      </w:r>
    </w:p>
    <w:p w14:paraId="63058671" w14:textId="15828DC0" w:rsidR="00220F9B" w:rsidRPr="009E78B7" w:rsidRDefault="00220F9B" w:rsidP="00E219CD">
      <w:pPr>
        <w:tabs>
          <w:tab w:val="left" w:pos="6510"/>
        </w:tabs>
        <w:rPr>
          <w:rFonts w:eastAsiaTheme="majorEastAsia"/>
          <w:spacing w:val="-10"/>
          <w:kern w:val="28"/>
          <w:sz w:val="48"/>
          <w:szCs w:val="56"/>
        </w:rPr>
      </w:pPr>
      <w:r w:rsidRPr="009E78B7">
        <w:br w:type="page"/>
      </w:r>
    </w:p>
    <w:p w14:paraId="660378E9" w14:textId="77777777" w:rsidR="00431BDD" w:rsidRPr="009E78B7" w:rsidRDefault="00220F9B" w:rsidP="00B953DE">
      <w:pPr>
        <w:pStyle w:val="Heading1"/>
        <w:numPr>
          <w:ilvl w:val="0"/>
          <w:numId w:val="1"/>
        </w:numPr>
        <w:rPr>
          <w:rFonts w:cs="Arial"/>
        </w:rPr>
      </w:pPr>
      <w:bookmarkStart w:id="0" w:name="_Toc69373658"/>
      <w:bookmarkStart w:id="1" w:name="_Toc69375841"/>
      <w:bookmarkStart w:id="2" w:name="_Toc144993859"/>
      <w:r w:rsidRPr="009E78B7">
        <w:rPr>
          <w:rFonts w:cs="Arial"/>
        </w:rPr>
        <w:lastRenderedPageBreak/>
        <w:t>About EAL</w:t>
      </w:r>
      <w:bookmarkEnd w:id="0"/>
      <w:bookmarkEnd w:id="1"/>
      <w:bookmarkEnd w:id="2"/>
    </w:p>
    <w:p w14:paraId="2E427702" w14:textId="77777777" w:rsidR="008E4CC3" w:rsidRPr="009E78B7" w:rsidRDefault="008E4CC3" w:rsidP="00C40675">
      <w:r w:rsidRPr="009E78B7">
        <w:t>For over fifty years, EAL has been the specialist awarding organisation for engineering, manufacturing, building services and related sectors. Developed to the highest technical standards, our qualifications reflect ever-changing industry and regulatory needs. We support the providers of our qualifications with an unparalleled level of service to ensure that learners are well prepared to take the next step in their journeys, whether study, an apprenticeship or work.</w:t>
      </w:r>
    </w:p>
    <w:p w14:paraId="46DC64F0" w14:textId="77777777" w:rsidR="008E4CC3" w:rsidRPr="009E78B7" w:rsidRDefault="008E4CC3" w:rsidP="00C40675">
      <w:r w:rsidRPr="009E78B7">
        <w:t xml:space="preserve"> </w:t>
      </w:r>
    </w:p>
    <w:p w14:paraId="10192388" w14:textId="77777777" w:rsidR="00AA516B" w:rsidRPr="009E78B7" w:rsidRDefault="008E4CC3" w:rsidP="00C40675">
      <w:r w:rsidRPr="009E78B7">
        <w:t>Through industry partnerships with EAL centres and training providers, decades of experience supporting our core sectors, and our role as part of the Enginuity Group, we have built unrivalled knowledge and understanding of employer skills needs. As a result, EAL’s skills solutions, including apprenticeship End-Point Assessment, External Quality Assurance and qualifications are respected and chosen by employers to deliver real lifelong career benefits for all our learners. That’s why in the last ten years, 1.2 million people across the UK have taken EAL qualifications.</w:t>
      </w:r>
    </w:p>
    <w:p w14:paraId="2F74D1CD" w14:textId="77777777" w:rsidR="008E4CC3" w:rsidRPr="009E78B7" w:rsidRDefault="008E4CC3" w:rsidP="00C40675"/>
    <w:p w14:paraId="2FA1848F" w14:textId="77777777" w:rsidR="008324CC" w:rsidRPr="009E78B7" w:rsidRDefault="008324CC" w:rsidP="00C40675">
      <w:pPr>
        <w:pStyle w:val="Heading2"/>
        <w:rPr>
          <w:rFonts w:cs="Arial"/>
        </w:rPr>
      </w:pPr>
      <w:bookmarkStart w:id="3" w:name="_Toc536627789"/>
      <w:bookmarkStart w:id="4" w:name="_Toc536628004"/>
      <w:bookmarkStart w:id="5" w:name="_Toc536628430"/>
      <w:bookmarkStart w:id="6" w:name="_Toc66784358"/>
      <w:bookmarkStart w:id="7" w:name="_Toc69373659"/>
      <w:bookmarkStart w:id="8" w:name="_Toc69375842"/>
      <w:r w:rsidRPr="009E78B7">
        <w:rPr>
          <w:rFonts w:cs="Arial"/>
        </w:rPr>
        <w:t xml:space="preserve">1.1 Equal </w:t>
      </w:r>
      <w:r w:rsidR="005538EF" w:rsidRPr="009E78B7">
        <w:rPr>
          <w:rFonts w:cs="Arial"/>
        </w:rPr>
        <w:t>Opportunities</w:t>
      </w:r>
      <w:r w:rsidRPr="009E78B7">
        <w:rPr>
          <w:rFonts w:cs="Arial"/>
        </w:rPr>
        <w:t xml:space="preserve"> and </w:t>
      </w:r>
      <w:bookmarkEnd w:id="3"/>
      <w:bookmarkEnd w:id="4"/>
      <w:bookmarkEnd w:id="5"/>
      <w:bookmarkEnd w:id="6"/>
      <w:bookmarkEnd w:id="7"/>
      <w:r w:rsidR="005538EF" w:rsidRPr="009E78B7">
        <w:rPr>
          <w:rFonts w:cs="Arial"/>
        </w:rPr>
        <w:t>Diversity</w:t>
      </w:r>
      <w:bookmarkEnd w:id="8"/>
    </w:p>
    <w:p w14:paraId="626728AE" w14:textId="77777777" w:rsidR="008324CC" w:rsidRPr="009E78B7" w:rsidRDefault="008324CC" w:rsidP="00C40675">
      <w:r w:rsidRPr="009E78B7">
        <w:t>EAL expects its centres to enable learners to have equal access to training and assessment for qualifications in line with equalities legislation. Further details can be located in the EAL Equal Opportunities and Diversity Policy:</w:t>
      </w:r>
    </w:p>
    <w:p w14:paraId="2A908709" w14:textId="77777777" w:rsidR="008324CC" w:rsidRPr="009E78B7" w:rsidRDefault="00DD1BD2" w:rsidP="00C40675">
      <w:hyperlink r:id="rId19" w:history="1">
        <w:r w:rsidR="008324CC" w:rsidRPr="009E78B7">
          <w:rPr>
            <w:rStyle w:val="Hyperlink"/>
          </w:rPr>
          <w:t>http://www.eal.org.uk/centre-support/centre-support/policies-and-important-documents</w:t>
        </w:r>
      </w:hyperlink>
    </w:p>
    <w:p w14:paraId="0599265C" w14:textId="77777777" w:rsidR="002714B5" w:rsidRPr="009E78B7" w:rsidRDefault="002714B5" w:rsidP="00C40675"/>
    <w:p w14:paraId="5F6152D7" w14:textId="77777777" w:rsidR="008324CC" w:rsidRPr="009E78B7" w:rsidRDefault="008324CC" w:rsidP="00C40675">
      <w:pPr>
        <w:pStyle w:val="Heading2"/>
        <w:rPr>
          <w:rFonts w:cs="Arial"/>
        </w:rPr>
      </w:pPr>
      <w:bookmarkStart w:id="9" w:name="_1.2_Complaints"/>
      <w:bookmarkStart w:id="10" w:name="_Toc536627790"/>
      <w:bookmarkStart w:id="11" w:name="_Toc536628005"/>
      <w:bookmarkStart w:id="12" w:name="_Toc536628431"/>
      <w:bookmarkStart w:id="13" w:name="_Toc66784359"/>
      <w:bookmarkStart w:id="14" w:name="_Toc69373660"/>
      <w:bookmarkStart w:id="15" w:name="_Toc69375843"/>
      <w:bookmarkEnd w:id="9"/>
      <w:r w:rsidRPr="009E78B7">
        <w:rPr>
          <w:rFonts w:cs="Arial"/>
        </w:rPr>
        <w:t xml:space="preserve">1.2 Customer </w:t>
      </w:r>
      <w:r w:rsidR="005538EF" w:rsidRPr="009E78B7">
        <w:rPr>
          <w:rFonts w:cs="Arial"/>
        </w:rPr>
        <w:t>Experience</w:t>
      </w:r>
      <w:r w:rsidRPr="009E78B7">
        <w:rPr>
          <w:rFonts w:cs="Arial"/>
        </w:rPr>
        <w:t xml:space="preserve"> and </w:t>
      </w:r>
      <w:bookmarkEnd w:id="10"/>
      <w:bookmarkEnd w:id="11"/>
      <w:bookmarkEnd w:id="12"/>
      <w:bookmarkEnd w:id="13"/>
      <w:bookmarkEnd w:id="14"/>
      <w:r w:rsidR="005538EF" w:rsidRPr="009E78B7">
        <w:rPr>
          <w:rFonts w:cs="Arial"/>
        </w:rPr>
        <w:t>Feedback</w:t>
      </w:r>
      <w:bookmarkEnd w:id="15"/>
    </w:p>
    <w:p w14:paraId="33B3DD85" w14:textId="77777777" w:rsidR="008324CC" w:rsidRPr="009E78B7" w:rsidRDefault="008324CC" w:rsidP="00C40675">
      <w:r w:rsidRPr="009E78B7">
        <w:t>Customer Experience is a fundamental part of EAL’s commitment to you. EAL aims to ensure that all customers receive a high-quality efficient service. We are always interested in feedback and if you have any comments or feedback on our qualifications, products or services, please contact the Customer Experience team:</w:t>
      </w:r>
    </w:p>
    <w:p w14:paraId="164601DF" w14:textId="77777777" w:rsidR="008324CC" w:rsidRPr="009E78B7" w:rsidRDefault="008324CC" w:rsidP="00C40675"/>
    <w:p w14:paraId="16C29797" w14:textId="77777777" w:rsidR="008324CC" w:rsidRPr="009E78B7" w:rsidRDefault="008324CC" w:rsidP="00C40675">
      <w:bookmarkStart w:id="16" w:name="_Toc536627791"/>
      <w:bookmarkStart w:id="17" w:name="_Toc536628006"/>
      <w:bookmarkStart w:id="18" w:name="_Toc536628432"/>
      <w:bookmarkStart w:id="19" w:name="_Hlk84836378"/>
      <w:r w:rsidRPr="009E78B7">
        <w:t xml:space="preserve">EAL Customer </w:t>
      </w:r>
      <w:bookmarkEnd w:id="16"/>
      <w:bookmarkEnd w:id="17"/>
      <w:bookmarkEnd w:id="18"/>
      <w:r w:rsidRPr="009E78B7">
        <w:t>Experience</w:t>
      </w:r>
    </w:p>
    <w:p w14:paraId="423E2B96" w14:textId="77777777" w:rsidR="008324CC" w:rsidRPr="009E78B7" w:rsidRDefault="008324CC" w:rsidP="00C40675">
      <w:bookmarkStart w:id="20" w:name="_Toc536627792"/>
      <w:bookmarkStart w:id="21" w:name="_Toc536628007"/>
      <w:bookmarkStart w:id="22" w:name="_Toc536628433"/>
      <w:r w:rsidRPr="009E78B7">
        <w:t>Tel: +44 (0)1923 652 400</w:t>
      </w:r>
      <w:bookmarkEnd w:id="20"/>
      <w:bookmarkEnd w:id="21"/>
      <w:bookmarkEnd w:id="22"/>
    </w:p>
    <w:p w14:paraId="661AE804" w14:textId="77777777" w:rsidR="008324CC" w:rsidRPr="009E78B7" w:rsidRDefault="008324CC" w:rsidP="00C40675">
      <w:bookmarkStart w:id="23" w:name="_Toc536627793"/>
      <w:bookmarkStart w:id="24" w:name="_Toc536628008"/>
      <w:bookmarkStart w:id="25" w:name="_Toc536628434"/>
      <w:r w:rsidRPr="009E78B7">
        <w:t xml:space="preserve">Email: </w:t>
      </w:r>
      <w:bookmarkEnd w:id="23"/>
      <w:bookmarkEnd w:id="24"/>
      <w:bookmarkEnd w:id="25"/>
      <w:r w:rsidRPr="009E78B7">
        <w:fldChar w:fldCharType="begin"/>
      </w:r>
      <w:r w:rsidRPr="009E78B7">
        <w:instrText xml:space="preserve"> HYPERLINK "mailto:EAL%20Customer%20Experience%20%3cCustomer.Experience@eal.org.uk%3e" </w:instrText>
      </w:r>
      <w:r w:rsidRPr="009E78B7">
        <w:fldChar w:fldCharType="separate"/>
      </w:r>
      <w:r w:rsidRPr="009E78B7">
        <w:rPr>
          <w:rStyle w:val="Hyperlink"/>
        </w:rPr>
        <w:t>Customer.Experience@eal.org.uk</w:t>
      </w:r>
      <w:r w:rsidRPr="009E78B7">
        <w:fldChar w:fldCharType="end"/>
      </w:r>
    </w:p>
    <w:bookmarkEnd w:id="19"/>
    <w:p w14:paraId="3143C915" w14:textId="3C541144" w:rsidR="00D22E71" w:rsidRPr="009E78B7" w:rsidRDefault="00D22E71" w:rsidP="00C40675"/>
    <w:p w14:paraId="002740A6" w14:textId="2B59934A" w:rsidR="006A3A76" w:rsidRPr="009E78B7" w:rsidRDefault="006A3A76" w:rsidP="00C40675"/>
    <w:p w14:paraId="267443F1" w14:textId="6E06DA87" w:rsidR="006A3A76" w:rsidRPr="009E78B7" w:rsidRDefault="006A3A76" w:rsidP="00C40675"/>
    <w:p w14:paraId="17FA5618" w14:textId="13985ACF" w:rsidR="006A3A76" w:rsidRPr="009E78B7" w:rsidRDefault="006A3A76" w:rsidP="00C40675"/>
    <w:p w14:paraId="56E07610" w14:textId="580B9C5E" w:rsidR="006A3A76" w:rsidRPr="009E78B7" w:rsidRDefault="006A3A76" w:rsidP="00C40675"/>
    <w:p w14:paraId="507AB2B1" w14:textId="66BB17A2" w:rsidR="006A3A76" w:rsidRPr="009E78B7" w:rsidRDefault="006A3A76" w:rsidP="00C40675"/>
    <w:p w14:paraId="32869146" w14:textId="5E44009E" w:rsidR="006A3A76" w:rsidRPr="009E78B7" w:rsidRDefault="006A3A76" w:rsidP="00C40675"/>
    <w:p w14:paraId="71D88F2D" w14:textId="7018E0F6" w:rsidR="006A3A76" w:rsidRPr="009E78B7" w:rsidRDefault="006A3A76" w:rsidP="00C40675"/>
    <w:p w14:paraId="057B2034" w14:textId="2BA3B7DC" w:rsidR="006A3A76" w:rsidRPr="009E78B7" w:rsidRDefault="006A3A76" w:rsidP="00C40675"/>
    <w:p w14:paraId="42D14A37" w14:textId="3C9D72E7" w:rsidR="006A3A76" w:rsidRPr="009E78B7" w:rsidRDefault="006A3A76" w:rsidP="00C40675"/>
    <w:p w14:paraId="7F4DE1FA" w14:textId="3A7311A2" w:rsidR="004D1302" w:rsidRPr="009E78B7" w:rsidRDefault="004D1302" w:rsidP="00C40675"/>
    <w:p w14:paraId="6B78381C" w14:textId="77777777" w:rsidR="004D1302" w:rsidRPr="009E78B7" w:rsidRDefault="004D1302" w:rsidP="00C40675"/>
    <w:p w14:paraId="1085E620" w14:textId="77777777" w:rsidR="00CB0808" w:rsidRPr="009E78B7" w:rsidRDefault="009F4385" w:rsidP="00B953DE">
      <w:pPr>
        <w:pStyle w:val="Heading1"/>
        <w:numPr>
          <w:ilvl w:val="0"/>
          <w:numId w:val="1"/>
        </w:numPr>
        <w:rPr>
          <w:rFonts w:cs="Arial"/>
        </w:rPr>
      </w:pPr>
      <w:bookmarkStart w:id="26" w:name="_Toc69373661"/>
      <w:bookmarkStart w:id="27" w:name="_Toc69375844"/>
      <w:bookmarkStart w:id="28" w:name="_Toc144993860"/>
      <w:r w:rsidRPr="009E78B7">
        <w:rPr>
          <w:rFonts w:cs="Arial"/>
        </w:rPr>
        <w:lastRenderedPageBreak/>
        <w:t>Introduction to the Qualification</w:t>
      </w:r>
      <w:bookmarkEnd w:id="26"/>
      <w:bookmarkEnd w:id="27"/>
      <w:bookmarkEnd w:id="28"/>
    </w:p>
    <w:p w14:paraId="2D26D3C4" w14:textId="2E1675CF" w:rsidR="009058AC" w:rsidRPr="009E78B7" w:rsidRDefault="003E1917" w:rsidP="009058AC">
      <w:pPr>
        <w:pStyle w:val="Heading2"/>
        <w:rPr>
          <w:rFonts w:eastAsia="Calibri" w:cs="Arial"/>
        </w:rPr>
      </w:pPr>
      <w:r w:rsidRPr="009E78B7">
        <w:rPr>
          <w:rFonts w:eastAsia="Calibri" w:cs="Arial"/>
        </w:rPr>
        <w:t xml:space="preserve">2.1 </w:t>
      </w:r>
      <w:r w:rsidR="009058AC" w:rsidRPr="009E78B7">
        <w:rPr>
          <w:rFonts w:eastAsia="Calibri" w:cs="Arial"/>
        </w:rPr>
        <w:t>What is the purpose of this qualification?</w:t>
      </w:r>
    </w:p>
    <w:p w14:paraId="37CAC71D" w14:textId="143F8BC7" w:rsidR="00DE6631" w:rsidRPr="009E78B7" w:rsidRDefault="00D5427F" w:rsidP="000575D2">
      <w:pPr>
        <w:rPr>
          <w:szCs w:val="22"/>
        </w:rPr>
      </w:pPr>
      <w:r w:rsidRPr="009E78B7">
        <w:rPr>
          <w:szCs w:val="22"/>
        </w:rPr>
        <w:t xml:space="preserve">This qualification is a National Vocational qualification (NVQ).  It involves the skills and knowledge needed to do the job, ability to organise work and identify and prevent problems.  NVQs are based on national occupational standards, which the learner must meet to be competent in a particular task.  The achievement of NVQs will encourage an employee to value their contribution to the workplace, and it will develop their skills and potential. This qualification requires occupational evidence.  </w:t>
      </w:r>
    </w:p>
    <w:p w14:paraId="66823FE4" w14:textId="77777777" w:rsidR="000575D2" w:rsidRPr="009E78B7" w:rsidRDefault="000575D2" w:rsidP="000575D2">
      <w:pPr>
        <w:rPr>
          <w:highlight w:val="green"/>
        </w:rPr>
      </w:pPr>
    </w:p>
    <w:p w14:paraId="2C9156E5" w14:textId="13DEC77D" w:rsidR="009058AC" w:rsidRPr="009E78B7" w:rsidRDefault="003E1917" w:rsidP="009058AC">
      <w:pPr>
        <w:pStyle w:val="Heading2"/>
        <w:rPr>
          <w:rFonts w:eastAsia="Calibri" w:cs="Arial"/>
        </w:rPr>
      </w:pPr>
      <w:r w:rsidRPr="009E78B7">
        <w:rPr>
          <w:rFonts w:eastAsia="Calibri" w:cs="Arial"/>
        </w:rPr>
        <w:t xml:space="preserve">2.2 </w:t>
      </w:r>
      <w:r w:rsidR="009058AC" w:rsidRPr="009E78B7">
        <w:rPr>
          <w:rFonts w:eastAsia="Calibri" w:cs="Arial"/>
        </w:rPr>
        <w:t>Who is this qualification for?</w:t>
      </w:r>
    </w:p>
    <w:p w14:paraId="602FF273" w14:textId="0DAEBC1D" w:rsidR="004B39CD" w:rsidRPr="009E78B7" w:rsidRDefault="00342A1D" w:rsidP="00342A1D">
      <w:r w:rsidRPr="009E78B7">
        <w:t xml:space="preserve">This qualification is </w:t>
      </w:r>
      <w:r w:rsidR="004B39CD" w:rsidRPr="009E78B7">
        <w:t>individuals who need recognition of their competence in one or more of a wide variety of Port operations activities and also need a nationally recognised qualification at level two</w:t>
      </w:r>
      <w:r w:rsidR="00F54FE6" w:rsidRPr="009E78B7">
        <w:t>. The qualification may also be suitable for learners</w:t>
      </w:r>
      <w:r w:rsidR="00A75BFA" w:rsidRPr="009E78B7">
        <w:t xml:space="preserve"> who are working in a Port operations environment and would like to work towards a relevant Level 2 qualification</w:t>
      </w:r>
      <w:r w:rsidR="003C6A3A" w:rsidRPr="009E78B7">
        <w:t xml:space="preserve"> and/or are considering a career change</w:t>
      </w:r>
      <w:r w:rsidR="001970D1" w:rsidRPr="009E78B7">
        <w:t xml:space="preserve"> </w:t>
      </w:r>
      <w:r w:rsidR="001970D1" w:rsidRPr="009E78B7">
        <w:rPr>
          <w:rFonts w:eastAsia="Calibri"/>
          <w:spacing w:val="-1"/>
          <w:lang w:val="en-US"/>
        </w:rPr>
        <w:t>and wish to develop new skills within the industry.</w:t>
      </w:r>
    </w:p>
    <w:p w14:paraId="19487679" w14:textId="77777777" w:rsidR="004B39CD" w:rsidRPr="009E78B7" w:rsidRDefault="004B39CD" w:rsidP="00342A1D"/>
    <w:p w14:paraId="70DC9A2D" w14:textId="77777777" w:rsidR="00342A1D" w:rsidRPr="009E78B7" w:rsidRDefault="00342A1D" w:rsidP="00342A1D">
      <w:r w:rsidRPr="009E78B7">
        <w:t>It is suitable for learners aged:</w:t>
      </w:r>
    </w:p>
    <w:p w14:paraId="5A13B724" w14:textId="77777777" w:rsidR="00342A1D" w:rsidRPr="009E78B7" w:rsidRDefault="00342A1D" w:rsidP="00342A1D">
      <w:r w:rsidRPr="009E78B7">
        <w:t>16-18</w:t>
      </w:r>
    </w:p>
    <w:p w14:paraId="5EBF5699" w14:textId="4B49A1B5" w:rsidR="009058AC" w:rsidRPr="009E78B7" w:rsidRDefault="00342A1D" w:rsidP="00342A1D">
      <w:r w:rsidRPr="009E78B7">
        <w:t>19+</w:t>
      </w:r>
    </w:p>
    <w:p w14:paraId="62CD8953" w14:textId="77777777" w:rsidR="00780C0A" w:rsidRPr="009E78B7" w:rsidRDefault="00780C0A" w:rsidP="00342A1D"/>
    <w:p w14:paraId="17F72B0E" w14:textId="4C3ED109" w:rsidR="009058AC" w:rsidRPr="009E78B7" w:rsidRDefault="003E1917" w:rsidP="009058AC">
      <w:pPr>
        <w:pStyle w:val="Heading2"/>
        <w:rPr>
          <w:rFonts w:eastAsia="Calibri" w:cs="Arial"/>
        </w:rPr>
      </w:pPr>
      <w:r w:rsidRPr="009E78B7">
        <w:rPr>
          <w:rFonts w:eastAsia="Calibri" w:cs="Arial"/>
        </w:rPr>
        <w:t xml:space="preserve">2.3 </w:t>
      </w:r>
      <w:r w:rsidR="009058AC" w:rsidRPr="009E78B7">
        <w:rPr>
          <w:rFonts w:eastAsia="Calibri" w:cs="Arial"/>
        </w:rPr>
        <w:t>What does this qualification cover?</w:t>
      </w:r>
    </w:p>
    <w:p w14:paraId="66305052" w14:textId="77777777" w:rsidR="00A556A9" w:rsidRPr="009E78B7" w:rsidRDefault="00A556A9" w:rsidP="00A556A9">
      <w:pPr>
        <w:pStyle w:val="Bullets"/>
        <w:ind w:left="0" w:firstLine="0"/>
        <w:rPr>
          <w:rFonts w:ascii="Arial" w:eastAsia="Calibri" w:hAnsi="Arial" w:cs="Arial"/>
          <w:color w:val="auto"/>
          <w:spacing w:val="0"/>
        </w:rPr>
      </w:pPr>
      <w:r w:rsidRPr="009E78B7">
        <w:rPr>
          <w:rFonts w:ascii="Arial" w:eastAsia="Calibri" w:hAnsi="Arial" w:cs="Arial"/>
          <w:color w:val="auto"/>
          <w:spacing w:val="0"/>
        </w:rPr>
        <w:t>The skills and knowledge in one or more of a wide variety of Port operations activities including:</w:t>
      </w:r>
    </w:p>
    <w:p w14:paraId="66864E27" w14:textId="77777777" w:rsidR="00A556A9" w:rsidRPr="009E78B7" w:rsidRDefault="00A556A9" w:rsidP="00074861">
      <w:pPr>
        <w:pStyle w:val="Bullets"/>
        <w:numPr>
          <w:ilvl w:val="0"/>
          <w:numId w:val="11"/>
        </w:numPr>
        <w:rPr>
          <w:rFonts w:ascii="Arial" w:eastAsia="Calibri" w:hAnsi="Arial" w:cs="Arial"/>
          <w:color w:val="auto"/>
          <w:spacing w:val="0"/>
        </w:rPr>
      </w:pPr>
      <w:r w:rsidRPr="009E78B7">
        <w:rPr>
          <w:rFonts w:ascii="Arial" w:eastAsia="Calibri" w:hAnsi="Arial" w:cs="Arial"/>
          <w:color w:val="auto"/>
          <w:spacing w:val="0"/>
        </w:rPr>
        <w:t>Securing and transporting cargo</w:t>
      </w:r>
    </w:p>
    <w:p w14:paraId="49710B61" w14:textId="77777777" w:rsidR="00A556A9" w:rsidRPr="009E78B7" w:rsidRDefault="00A556A9" w:rsidP="00074861">
      <w:pPr>
        <w:pStyle w:val="Bullets"/>
        <w:numPr>
          <w:ilvl w:val="0"/>
          <w:numId w:val="11"/>
        </w:numPr>
        <w:rPr>
          <w:rFonts w:ascii="Arial" w:eastAsia="Calibri" w:hAnsi="Arial" w:cs="Arial"/>
          <w:color w:val="auto"/>
          <w:spacing w:val="0"/>
        </w:rPr>
      </w:pPr>
      <w:r w:rsidRPr="009E78B7">
        <w:rPr>
          <w:rFonts w:ascii="Arial" w:eastAsia="Calibri" w:hAnsi="Arial" w:cs="Arial"/>
          <w:color w:val="auto"/>
          <w:spacing w:val="0"/>
        </w:rPr>
        <w:t>Moving loads and cargo by various methods</w:t>
      </w:r>
    </w:p>
    <w:p w14:paraId="10CE6095" w14:textId="77777777" w:rsidR="00A556A9" w:rsidRPr="009E78B7" w:rsidRDefault="00A556A9" w:rsidP="00074861">
      <w:pPr>
        <w:pStyle w:val="Bullets"/>
        <w:numPr>
          <w:ilvl w:val="0"/>
          <w:numId w:val="11"/>
        </w:numPr>
        <w:rPr>
          <w:rFonts w:ascii="Arial" w:eastAsia="Calibri" w:hAnsi="Arial" w:cs="Arial"/>
          <w:color w:val="auto"/>
          <w:spacing w:val="0"/>
        </w:rPr>
      </w:pPr>
      <w:r w:rsidRPr="009E78B7">
        <w:rPr>
          <w:rFonts w:ascii="Arial" w:eastAsia="Calibri" w:hAnsi="Arial" w:cs="Arial"/>
          <w:color w:val="auto"/>
          <w:spacing w:val="0"/>
        </w:rPr>
        <w:t>Handling various cargos</w:t>
      </w:r>
    </w:p>
    <w:p w14:paraId="585BED86" w14:textId="09E19548" w:rsidR="00A556A9" w:rsidRPr="009E78B7" w:rsidRDefault="00A556A9" w:rsidP="00074861">
      <w:pPr>
        <w:pStyle w:val="Bullets"/>
        <w:numPr>
          <w:ilvl w:val="0"/>
          <w:numId w:val="11"/>
        </w:numPr>
        <w:rPr>
          <w:rFonts w:ascii="Arial" w:eastAsia="Calibri" w:hAnsi="Arial" w:cs="Arial"/>
          <w:color w:val="auto"/>
          <w:spacing w:val="0"/>
        </w:rPr>
      </w:pPr>
      <w:r w:rsidRPr="009E78B7">
        <w:rPr>
          <w:rFonts w:ascii="Arial" w:eastAsia="Calibri" w:hAnsi="Arial" w:cs="Arial"/>
          <w:color w:val="auto"/>
          <w:spacing w:val="0"/>
        </w:rPr>
        <w:t>Planning and implementing a lifting plan</w:t>
      </w:r>
    </w:p>
    <w:p w14:paraId="59B40CC3" w14:textId="77777777" w:rsidR="00A556A9" w:rsidRPr="009E78B7" w:rsidRDefault="00A556A9" w:rsidP="00074861">
      <w:pPr>
        <w:pStyle w:val="Bullets"/>
        <w:numPr>
          <w:ilvl w:val="0"/>
          <w:numId w:val="11"/>
        </w:numPr>
        <w:rPr>
          <w:rFonts w:ascii="Arial" w:eastAsia="Calibri" w:hAnsi="Arial" w:cs="Arial"/>
          <w:color w:val="auto"/>
          <w:spacing w:val="0"/>
        </w:rPr>
      </w:pPr>
      <w:r w:rsidRPr="009E78B7">
        <w:rPr>
          <w:rFonts w:ascii="Arial" w:eastAsia="Calibri" w:hAnsi="Arial" w:cs="Arial"/>
          <w:color w:val="auto"/>
          <w:spacing w:val="0"/>
        </w:rPr>
        <w:t>Berthing vessels</w:t>
      </w:r>
    </w:p>
    <w:p w14:paraId="00366B12" w14:textId="22F86723" w:rsidR="006B7A55" w:rsidRPr="009E78B7" w:rsidRDefault="00A556A9" w:rsidP="00074861">
      <w:pPr>
        <w:pStyle w:val="Bullets"/>
        <w:numPr>
          <w:ilvl w:val="0"/>
          <w:numId w:val="11"/>
        </w:numPr>
        <w:rPr>
          <w:rFonts w:ascii="Arial" w:eastAsia="Calibri" w:hAnsi="Arial" w:cs="Arial"/>
          <w:color w:val="auto"/>
          <w:spacing w:val="0"/>
        </w:rPr>
      </w:pPr>
      <w:r w:rsidRPr="009E78B7">
        <w:rPr>
          <w:rFonts w:ascii="Arial" w:eastAsia="Calibri" w:hAnsi="Arial" w:cs="Arial"/>
          <w:color w:val="auto"/>
          <w:spacing w:val="0"/>
        </w:rPr>
        <w:t>Handling and navigating port craft</w:t>
      </w:r>
    </w:p>
    <w:p w14:paraId="6712E6CE" w14:textId="1D574B36" w:rsidR="0027490B" w:rsidRPr="009E78B7" w:rsidRDefault="0027490B" w:rsidP="0027490B">
      <w:r w:rsidRPr="009E78B7">
        <w:t xml:space="preserve"> </w:t>
      </w:r>
    </w:p>
    <w:p w14:paraId="5B2D6625" w14:textId="77777777" w:rsidR="0027490B" w:rsidRPr="009E78B7" w:rsidRDefault="0027490B" w:rsidP="0027490B">
      <w:pPr>
        <w:pStyle w:val="Heading3"/>
        <w:rPr>
          <w:rFonts w:cs="Arial"/>
        </w:rPr>
      </w:pPr>
      <w:r w:rsidRPr="009E78B7">
        <w:rPr>
          <w:rFonts w:cs="Arial"/>
        </w:rPr>
        <w:t>Typical Job roles include:</w:t>
      </w:r>
    </w:p>
    <w:p w14:paraId="178AC471" w14:textId="77777777" w:rsidR="00C074DD" w:rsidRDefault="00C074DD" w:rsidP="00C074DD">
      <w:pPr>
        <w:numPr>
          <w:ilvl w:val="0"/>
          <w:numId w:val="11"/>
        </w:numPr>
        <w:spacing w:line="312" w:lineRule="auto"/>
        <w:jc w:val="both"/>
        <w:rPr>
          <w:rFonts w:ascii="Century Gothic" w:eastAsia="Calibri" w:hAnsi="Century Gothic" w:cs="Calibri"/>
          <w:szCs w:val="22"/>
        </w:rPr>
      </w:pPr>
      <w:r>
        <w:rPr>
          <w:rFonts w:eastAsia="Calibri" w:cs="Calibri"/>
          <w:szCs w:val="22"/>
        </w:rPr>
        <w:t>Loading, unloading, handling and securing cargo (including general, bulk, project, liquid and freight containers).</w:t>
      </w:r>
    </w:p>
    <w:p w14:paraId="419EE79C" w14:textId="77777777" w:rsidR="00C074DD" w:rsidRDefault="00C074DD" w:rsidP="00C074DD">
      <w:pPr>
        <w:numPr>
          <w:ilvl w:val="0"/>
          <w:numId w:val="11"/>
        </w:numPr>
        <w:spacing w:line="312" w:lineRule="auto"/>
        <w:jc w:val="both"/>
        <w:rPr>
          <w:rFonts w:eastAsia="Calibri" w:cs="Calibri"/>
          <w:szCs w:val="22"/>
        </w:rPr>
      </w:pPr>
      <w:r>
        <w:rPr>
          <w:rFonts w:eastAsia="Calibri" w:cs="Calibri"/>
          <w:szCs w:val="22"/>
        </w:rPr>
        <w:t>Warehousing, storage and retrieval of cargos e.g. checking, marking and despatching cargo.</w:t>
      </w:r>
    </w:p>
    <w:p w14:paraId="08282D3B" w14:textId="77777777" w:rsidR="00C074DD" w:rsidRDefault="00C074DD" w:rsidP="00C074DD">
      <w:pPr>
        <w:numPr>
          <w:ilvl w:val="0"/>
          <w:numId w:val="11"/>
        </w:numPr>
        <w:spacing w:line="312" w:lineRule="auto"/>
        <w:jc w:val="both"/>
        <w:rPr>
          <w:rFonts w:eastAsia="Calibri" w:cs="Calibri"/>
          <w:szCs w:val="22"/>
        </w:rPr>
      </w:pPr>
      <w:r>
        <w:rPr>
          <w:rFonts w:eastAsia="Calibri" w:cs="Calibri"/>
          <w:szCs w:val="22"/>
        </w:rPr>
        <w:t>Roll-on/roll-off (RoRo) vessel operations, e.g. moving various kinds of wheeled vehicles via ramps.</w:t>
      </w:r>
    </w:p>
    <w:p w14:paraId="085BF6F2" w14:textId="77777777" w:rsidR="00C074DD" w:rsidRDefault="00C074DD" w:rsidP="00C074DD">
      <w:pPr>
        <w:numPr>
          <w:ilvl w:val="0"/>
          <w:numId w:val="11"/>
        </w:numPr>
        <w:spacing w:line="312" w:lineRule="auto"/>
        <w:jc w:val="both"/>
        <w:rPr>
          <w:rFonts w:eastAsia="Calibri" w:cs="Calibri"/>
          <w:szCs w:val="22"/>
        </w:rPr>
      </w:pPr>
      <w:r>
        <w:rPr>
          <w:rFonts w:eastAsia="Calibri" w:cs="Calibri"/>
          <w:szCs w:val="22"/>
        </w:rPr>
        <w:t>On-shore mooring and vessel handling operations.</w:t>
      </w:r>
    </w:p>
    <w:p w14:paraId="4B1D5278" w14:textId="77777777" w:rsidR="00C074DD" w:rsidRDefault="00C074DD" w:rsidP="00C074DD">
      <w:pPr>
        <w:numPr>
          <w:ilvl w:val="0"/>
          <w:numId w:val="11"/>
        </w:numPr>
        <w:spacing w:line="312" w:lineRule="auto"/>
        <w:jc w:val="both"/>
        <w:rPr>
          <w:rFonts w:eastAsia="Calibri" w:cs="Calibri"/>
          <w:szCs w:val="22"/>
        </w:rPr>
      </w:pPr>
      <w:r>
        <w:rPr>
          <w:rFonts w:eastAsia="Calibri" w:cs="Calibri"/>
          <w:szCs w:val="22"/>
        </w:rPr>
        <w:t>Passenger operations e.g. directing passengers and handling baggage.</w:t>
      </w:r>
    </w:p>
    <w:p w14:paraId="3EF1940B" w14:textId="77777777" w:rsidR="00C074DD" w:rsidRDefault="00C074DD" w:rsidP="00C074DD">
      <w:pPr>
        <w:numPr>
          <w:ilvl w:val="0"/>
          <w:numId w:val="11"/>
        </w:numPr>
        <w:spacing w:line="312" w:lineRule="auto"/>
        <w:jc w:val="both"/>
        <w:rPr>
          <w:rFonts w:eastAsia="Calibri" w:cs="Calibri"/>
          <w:szCs w:val="22"/>
        </w:rPr>
      </w:pPr>
      <w:r>
        <w:rPr>
          <w:rFonts w:eastAsia="Calibri" w:cs="Calibri"/>
          <w:szCs w:val="22"/>
        </w:rPr>
        <w:t>Workplace transport operations, e.g. directing and moving driving vehicles/cargo</w:t>
      </w:r>
    </w:p>
    <w:p w14:paraId="54C94AA7" w14:textId="77777777" w:rsidR="00C074DD" w:rsidRDefault="00C074DD" w:rsidP="00C074DD">
      <w:pPr>
        <w:numPr>
          <w:ilvl w:val="0"/>
          <w:numId w:val="11"/>
        </w:numPr>
        <w:spacing w:line="312" w:lineRule="auto"/>
        <w:jc w:val="both"/>
        <w:rPr>
          <w:rFonts w:eastAsia="Calibri" w:cs="Calibri"/>
          <w:szCs w:val="22"/>
        </w:rPr>
      </w:pPr>
      <w:r>
        <w:rPr>
          <w:rFonts w:eastAsia="Calibri" w:cs="Calibri"/>
          <w:szCs w:val="22"/>
        </w:rPr>
        <w:t>Infrastructure operations e.g. operating lock gate and bridges.</w:t>
      </w:r>
    </w:p>
    <w:p w14:paraId="4941CEA5" w14:textId="77777777" w:rsidR="00C074DD" w:rsidRDefault="00C074DD" w:rsidP="00C074DD">
      <w:pPr>
        <w:numPr>
          <w:ilvl w:val="0"/>
          <w:numId w:val="11"/>
        </w:numPr>
        <w:spacing w:line="312" w:lineRule="auto"/>
        <w:jc w:val="both"/>
        <w:rPr>
          <w:rFonts w:eastAsia="Calibri" w:cs="Calibri"/>
          <w:szCs w:val="22"/>
        </w:rPr>
      </w:pPr>
      <w:r>
        <w:rPr>
          <w:rFonts w:eastAsia="Calibri" w:cs="Calibri"/>
          <w:szCs w:val="22"/>
        </w:rPr>
        <w:lastRenderedPageBreak/>
        <w:t>Operate heavy machinery, operate specialised port operating equipment (such as ship-to-shore container and general cargo cranes, conveyor belts/suction pipes for grain and pipelines for oil tankers) and lifting and handling equipment (such as mobile cranes, lift trucks, materials handlers, straddle carriers, reach stackers etc.).</w:t>
      </w:r>
    </w:p>
    <w:p w14:paraId="67208944" w14:textId="77777777" w:rsidR="00AB6232" w:rsidRPr="00C074DD" w:rsidRDefault="00AB6232" w:rsidP="00C074DD">
      <w:pPr>
        <w:ind w:left="737"/>
        <w:rPr>
          <w:highlight w:val="yellow"/>
        </w:rPr>
      </w:pPr>
    </w:p>
    <w:p w14:paraId="64C54CA6" w14:textId="51AA7368" w:rsidR="009058AC" w:rsidRPr="009E78B7" w:rsidRDefault="009058AC" w:rsidP="007334DA">
      <w:pPr>
        <w:pStyle w:val="Heading2"/>
        <w:rPr>
          <w:rFonts w:eastAsia="Calibri" w:cs="Arial"/>
        </w:rPr>
      </w:pPr>
      <w:r w:rsidRPr="009E78B7">
        <w:rPr>
          <w:rFonts w:eastAsia="Calibri" w:cs="Arial"/>
        </w:rPr>
        <w:t>2.</w:t>
      </w:r>
      <w:r w:rsidR="00945A14" w:rsidRPr="009E78B7">
        <w:rPr>
          <w:rFonts w:eastAsia="Calibri" w:cs="Arial"/>
        </w:rPr>
        <w:t>4</w:t>
      </w:r>
      <w:r w:rsidRPr="009E78B7">
        <w:rPr>
          <w:rFonts w:eastAsia="Calibri" w:cs="Arial"/>
        </w:rPr>
        <w:t xml:space="preserve"> Accreditation and industry support for this qualification</w:t>
      </w:r>
    </w:p>
    <w:p w14:paraId="0E4AB0E6" w14:textId="77777777" w:rsidR="009058AC" w:rsidRPr="009E78B7" w:rsidRDefault="009058AC" w:rsidP="003E1917">
      <w:r w:rsidRPr="009E78B7">
        <w:t>This qualification is:</w:t>
      </w:r>
    </w:p>
    <w:p w14:paraId="48FFED2F" w14:textId="77777777" w:rsidR="00C13ACE" w:rsidRPr="009E78B7" w:rsidRDefault="00C13ACE" w:rsidP="00074861">
      <w:pPr>
        <w:pStyle w:val="ListParagraph"/>
        <w:numPr>
          <w:ilvl w:val="0"/>
          <w:numId w:val="4"/>
        </w:numPr>
      </w:pPr>
      <w:r w:rsidRPr="009E78B7">
        <w:t>Regulated at level 2</w:t>
      </w:r>
    </w:p>
    <w:p w14:paraId="0CE041CB" w14:textId="158FFFCD" w:rsidR="00C13ACE" w:rsidRPr="009E78B7" w:rsidRDefault="00C13ACE" w:rsidP="00074861">
      <w:pPr>
        <w:pStyle w:val="ListParagraph"/>
        <w:numPr>
          <w:ilvl w:val="0"/>
          <w:numId w:val="4"/>
        </w:numPr>
      </w:pPr>
      <w:r w:rsidRPr="009E78B7">
        <w:t>Has been developed in conjunction with industry and training providers.</w:t>
      </w:r>
    </w:p>
    <w:p w14:paraId="3CE04C0C" w14:textId="77777777" w:rsidR="00780C0A" w:rsidRPr="009E78B7" w:rsidRDefault="00780C0A" w:rsidP="00780C0A"/>
    <w:p w14:paraId="7BDA15A4" w14:textId="3C5B9F99" w:rsidR="00AD486F" w:rsidRPr="009E78B7" w:rsidRDefault="00AD486F" w:rsidP="00C40675">
      <w:pPr>
        <w:pStyle w:val="Heading2"/>
        <w:rPr>
          <w:rFonts w:cs="Arial"/>
        </w:rPr>
      </w:pPr>
      <w:r w:rsidRPr="009E78B7">
        <w:rPr>
          <w:rFonts w:eastAsia="Calibri" w:cs="Arial"/>
        </w:rPr>
        <w:t>2.</w:t>
      </w:r>
      <w:r w:rsidR="00945A14" w:rsidRPr="009E78B7">
        <w:rPr>
          <w:rFonts w:eastAsia="Calibri" w:cs="Arial"/>
        </w:rPr>
        <w:t>5</w:t>
      </w:r>
      <w:r w:rsidRPr="009E78B7">
        <w:rPr>
          <w:rFonts w:eastAsia="Calibri" w:cs="Arial"/>
        </w:rPr>
        <w:t xml:space="preserve"> </w:t>
      </w:r>
      <w:bookmarkStart w:id="29" w:name="_Toc66784361"/>
      <w:bookmarkStart w:id="30" w:name="_Toc69373662"/>
      <w:bookmarkStart w:id="31" w:name="_Toc69375845"/>
      <w:r w:rsidRPr="009E78B7">
        <w:rPr>
          <w:rFonts w:eastAsia="Calibri" w:cs="Arial"/>
        </w:rPr>
        <w:t xml:space="preserve">Qualification </w:t>
      </w:r>
      <w:bookmarkEnd w:id="29"/>
      <w:bookmarkEnd w:id="30"/>
      <w:r w:rsidR="005538EF" w:rsidRPr="009E78B7">
        <w:rPr>
          <w:rFonts w:eastAsia="Calibri" w:cs="Arial"/>
        </w:rPr>
        <w:t>Support Materials</w:t>
      </w:r>
      <w:bookmarkEnd w:id="31"/>
      <w:r w:rsidRPr="009E78B7">
        <w:rPr>
          <w:rFonts w:cs="Arial"/>
        </w:rPr>
        <w:t xml:space="preserve"> </w:t>
      </w:r>
    </w:p>
    <w:p w14:paraId="6AE04CCE" w14:textId="149CEEE5" w:rsidR="006B4F46" w:rsidRPr="00496C06" w:rsidRDefault="006B4F46" w:rsidP="006B4F46">
      <w:pPr>
        <w:rPr>
          <w:szCs w:val="22"/>
        </w:rPr>
      </w:pPr>
      <w:r w:rsidRPr="00496C06">
        <w:rPr>
          <w:szCs w:val="22"/>
        </w:rPr>
        <w:t>The following materials are available for th</w:t>
      </w:r>
      <w:r w:rsidR="00A908EA" w:rsidRPr="00496C06">
        <w:rPr>
          <w:szCs w:val="22"/>
        </w:rPr>
        <w:t>is</w:t>
      </w:r>
      <w:r w:rsidRPr="00496C06">
        <w:rPr>
          <w:szCs w:val="22"/>
        </w:rPr>
        <w:t xml:space="preserve"> qualification: </w:t>
      </w:r>
    </w:p>
    <w:p w14:paraId="73D2A75B" w14:textId="77777777" w:rsidR="005806F2" w:rsidRPr="009E78B7" w:rsidRDefault="005806F2" w:rsidP="005806F2">
      <w:pPr>
        <w:rPr>
          <w:b/>
          <w:bCs/>
          <w:color w:val="000000"/>
          <w:spacing w:val="-2"/>
          <w:szCs w:val="22"/>
        </w:rPr>
      </w:pPr>
      <w:r w:rsidRPr="009E78B7">
        <w:rPr>
          <w:b/>
          <w:bCs/>
          <w:color w:val="000000"/>
          <w:spacing w:val="-2"/>
          <w:szCs w:val="22"/>
        </w:rPr>
        <w:t xml:space="preserve">Qualification Units: </w:t>
      </w:r>
    </w:p>
    <w:p w14:paraId="7E2E9357" w14:textId="77777777" w:rsidR="003A180E" w:rsidRPr="009E78B7" w:rsidRDefault="003A180E" w:rsidP="003A180E">
      <w:pPr>
        <w:pStyle w:val="BodyText"/>
        <w:rPr>
          <w:rFonts w:ascii="Arial" w:hAnsi="Arial" w:cs="Arial"/>
        </w:rPr>
      </w:pPr>
      <w:r w:rsidRPr="009E78B7">
        <w:rPr>
          <w:rFonts w:ascii="Arial" w:hAnsi="Arial" w:cs="Arial"/>
        </w:rPr>
        <w:t>Each unit that forms part of the qualification relates to a defined area of skills and/or knowledge and contains the following information:</w:t>
      </w:r>
    </w:p>
    <w:p w14:paraId="7043C738" w14:textId="77777777" w:rsidR="003A180E" w:rsidRPr="00106860" w:rsidRDefault="003A180E" w:rsidP="003A180E">
      <w:pPr>
        <w:pStyle w:val="Bullets"/>
        <w:numPr>
          <w:ilvl w:val="0"/>
          <w:numId w:val="10"/>
        </w:numPr>
        <w:rPr>
          <w:rFonts w:ascii="Arial" w:hAnsi="Arial" w:cs="Arial"/>
        </w:rPr>
      </w:pPr>
      <w:r w:rsidRPr="00106860">
        <w:rPr>
          <w:rFonts w:ascii="Arial" w:hAnsi="Arial" w:cs="Arial"/>
          <w:b/>
          <w:bCs/>
        </w:rPr>
        <w:t>A unit title</w:t>
      </w:r>
      <w:r w:rsidRPr="00106860">
        <w:rPr>
          <w:rFonts w:ascii="Arial" w:hAnsi="Arial" w:cs="Arial"/>
        </w:rPr>
        <w:t xml:space="preserve"> – this provides a concise description of unit content </w:t>
      </w:r>
    </w:p>
    <w:p w14:paraId="733EB35D" w14:textId="77777777" w:rsidR="003A180E" w:rsidRPr="00106860" w:rsidRDefault="003A180E" w:rsidP="003A180E">
      <w:pPr>
        <w:pStyle w:val="Bullets"/>
        <w:numPr>
          <w:ilvl w:val="0"/>
          <w:numId w:val="10"/>
        </w:numPr>
        <w:rPr>
          <w:rFonts w:ascii="Arial" w:hAnsi="Arial" w:cs="Arial"/>
        </w:rPr>
      </w:pPr>
      <w:r w:rsidRPr="00106860">
        <w:rPr>
          <w:rFonts w:ascii="Arial" w:hAnsi="Arial" w:cs="Arial"/>
          <w:b/>
          <w:bCs/>
        </w:rPr>
        <w:t>Guided learning hours (GLH)</w:t>
      </w:r>
      <w:r w:rsidRPr="00106860">
        <w:rPr>
          <w:rFonts w:ascii="Arial" w:hAnsi="Arial" w:cs="Arial"/>
        </w:rPr>
        <w:t xml:space="preserve"> – this is the number of hours of teacher-supervised or directed study time that is normally required to teach the content of the unit </w:t>
      </w:r>
    </w:p>
    <w:p w14:paraId="4773F916" w14:textId="77777777" w:rsidR="003A180E" w:rsidRPr="00106860" w:rsidRDefault="003A180E" w:rsidP="003A180E">
      <w:pPr>
        <w:pStyle w:val="Bullets"/>
        <w:numPr>
          <w:ilvl w:val="0"/>
          <w:numId w:val="10"/>
        </w:numPr>
        <w:rPr>
          <w:rFonts w:ascii="Arial" w:hAnsi="Arial" w:cs="Arial"/>
        </w:rPr>
      </w:pPr>
      <w:r w:rsidRPr="00106860">
        <w:rPr>
          <w:rFonts w:ascii="Arial" w:hAnsi="Arial" w:cs="Arial"/>
          <w:b/>
          <w:bCs/>
        </w:rPr>
        <w:t>Unit aim</w:t>
      </w:r>
      <w:r w:rsidRPr="00106860">
        <w:rPr>
          <w:rFonts w:ascii="Arial" w:hAnsi="Arial" w:cs="Arial"/>
        </w:rPr>
        <w:t xml:space="preserve"> – this sets out the broad purpose and objective of the unit</w:t>
      </w:r>
    </w:p>
    <w:p w14:paraId="47279609" w14:textId="77777777" w:rsidR="003A180E" w:rsidRPr="00106860" w:rsidRDefault="003A180E" w:rsidP="003A180E">
      <w:pPr>
        <w:pStyle w:val="Bullets"/>
        <w:numPr>
          <w:ilvl w:val="0"/>
          <w:numId w:val="10"/>
        </w:numPr>
        <w:rPr>
          <w:rFonts w:ascii="Arial" w:hAnsi="Arial" w:cs="Arial"/>
        </w:rPr>
      </w:pPr>
      <w:r w:rsidRPr="00106860">
        <w:rPr>
          <w:rFonts w:ascii="Arial" w:hAnsi="Arial" w:cs="Arial"/>
          <w:b/>
          <w:bCs/>
        </w:rPr>
        <w:t>Unit assessment information</w:t>
      </w:r>
      <w:r w:rsidRPr="00106860">
        <w:rPr>
          <w:rFonts w:ascii="Arial" w:hAnsi="Arial" w:cs="Arial"/>
        </w:rPr>
        <w:t xml:space="preserve"> – this sets out the assessment methods for the unit and/or other specific requirements that need to be adhered to in assessing the unit</w:t>
      </w:r>
    </w:p>
    <w:p w14:paraId="54B3B754" w14:textId="77777777" w:rsidR="003A180E" w:rsidRPr="00106860" w:rsidRDefault="003A180E" w:rsidP="003A180E">
      <w:pPr>
        <w:pStyle w:val="Bullets"/>
        <w:numPr>
          <w:ilvl w:val="0"/>
          <w:numId w:val="10"/>
        </w:numPr>
        <w:rPr>
          <w:rFonts w:ascii="Arial" w:hAnsi="Arial" w:cs="Arial"/>
        </w:rPr>
      </w:pPr>
      <w:r w:rsidRPr="00106860">
        <w:rPr>
          <w:rFonts w:ascii="Arial" w:hAnsi="Arial" w:cs="Arial"/>
          <w:b/>
          <w:bCs/>
        </w:rPr>
        <w:t>Learning outcomes</w:t>
      </w:r>
      <w:r w:rsidRPr="00106860">
        <w:rPr>
          <w:rFonts w:ascii="Arial" w:hAnsi="Arial" w:cs="Arial"/>
        </w:rPr>
        <w:t xml:space="preserve"> – these specify what a learner is expected to know, understand or be able to do as a result of the process of learning</w:t>
      </w:r>
    </w:p>
    <w:p w14:paraId="0D8CE61D" w14:textId="77777777" w:rsidR="003A180E" w:rsidRPr="00106860" w:rsidRDefault="003A180E" w:rsidP="003A180E">
      <w:pPr>
        <w:pStyle w:val="Bullets"/>
        <w:numPr>
          <w:ilvl w:val="0"/>
          <w:numId w:val="10"/>
        </w:numPr>
        <w:rPr>
          <w:rFonts w:ascii="Arial" w:hAnsi="Arial" w:cs="Arial"/>
        </w:rPr>
      </w:pPr>
      <w:r w:rsidRPr="00106860">
        <w:rPr>
          <w:rFonts w:ascii="Arial" w:hAnsi="Arial" w:cs="Arial"/>
          <w:b/>
          <w:bCs/>
        </w:rPr>
        <w:t>Assessment criteria</w:t>
      </w:r>
      <w:r w:rsidRPr="00106860">
        <w:rPr>
          <w:rFonts w:ascii="Arial" w:hAnsi="Arial" w:cs="Arial"/>
        </w:rPr>
        <w:t xml:space="preserve"> – these specify the standard a learner is expected to meet to demonstrate that the learning outcomes of the unit have been achieve and will be used as the basis for any assessments that the learner undertakes. </w:t>
      </w:r>
    </w:p>
    <w:p w14:paraId="106DE835" w14:textId="77777777" w:rsidR="003A180E" w:rsidRDefault="003A180E" w:rsidP="006B4F46">
      <w:pPr>
        <w:rPr>
          <w:szCs w:val="22"/>
        </w:rPr>
      </w:pPr>
    </w:p>
    <w:p w14:paraId="24E87763" w14:textId="5BCE3256" w:rsidR="00821123" w:rsidRPr="009E78B7" w:rsidRDefault="006B4F46" w:rsidP="006B4F46">
      <w:pPr>
        <w:rPr>
          <w:szCs w:val="22"/>
        </w:rPr>
      </w:pPr>
      <w:r w:rsidRPr="009E78B7">
        <w:rPr>
          <w:szCs w:val="22"/>
        </w:rPr>
        <w:t xml:space="preserve">All materials can be accessed by EAL registered Centres from the EAL Website </w:t>
      </w:r>
      <w:hyperlink r:id="rId20" w:history="1">
        <w:r w:rsidR="00821123" w:rsidRPr="009E78B7">
          <w:rPr>
            <w:rStyle w:val="Hyperlink"/>
            <w:szCs w:val="22"/>
          </w:rPr>
          <w:t>www.eal.org.uk</w:t>
        </w:r>
      </w:hyperlink>
    </w:p>
    <w:p w14:paraId="666D6C64" w14:textId="77777777" w:rsidR="00945A14" w:rsidRPr="009E78B7" w:rsidRDefault="00945A14" w:rsidP="0095636E"/>
    <w:p w14:paraId="787D215F" w14:textId="57541C37" w:rsidR="007A4C6B" w:rsidRPr="009E78B7" w:rsidRDefault="007A4C6B" w:rsidP="00C40675">
      <w:pPr>
        <w:pStyle w:val="Heading2"/>
        <w:rPr>
          <w:rFonts w:eastAsia="Calibri" w:cs="Arial"/>
        </w:rPr>
      </w:pPr>
      <w:bookmarkStart w:id="32" w:name="_Toc66784362"/>
      <w:bookmarkStart w:id="33" w:name="_Toc69373663"/>
      <w:bookmarkStart w:id="34" w:name="_Toc69375846"/>
      <w:r w:rsidRPr="009E78B7">
        <w:rPr>
          <w:rFonts w:eastAsia="Calibri" w:cs="Arial"/>
        </w:rPr>
        <w:t>2.</w:t>
      </w:r>
      <w:r w:rsidR="00945A14" w:rsidRPr="009E78B7">
        <w:rPr>
          <w:rFonts w:eastAsia="Calibri" w:cs="Arial"/>
        </w:rPr>
        <w:t>6</w:t>
      </w:r>
      <w:r w:rsidRPr="009E78B7">
        <w:rPr>
          <w:rFonts w:eastAsia="Calibri" w:cs="Arial"/>
        </w:rPr>
        <w:t xml:space="preserve"> Achievement of </w:t>
      </w:r>
      <w:bookmarkEnd w:id="32"/>
      <w:bookmarkEnd w:id="33"/>
      <w:r w:rsidR="00C40675" w:rsidRPr="009E78B7">
        <w:rPr>
          <w:rFonts w:eastAsia="Calibri" w:cs="Arial"/>
        </w:rPr>
        <w:t>t</w:t>
      </w:r>
      <w:r w:rsidR="005538EF" w:rsidRPr="009E78B7">
        <w:rPr>
          <w:rFonts w:eastAsia="Calibri" w:cs="Arial"/>
        </w:rPr>
        <w:t>he Qualification</w:t>
      </w:r>
      <w:bookmarkEnd w:id="34"/>
    </w:p>
    <w:p w14:paraId="23A5F1C8" w14:textId="77777777" w:rsidR="000C1C61" w:rsidRPr="006442E6" w:rsidRDefault="000C1C61" w:rsidP="000C1C61">
      <w:r w:rsidRPr="009E78B7">
        <w:t xml:space="preserve">This qualification is gained when all the necessary units have been achieved.  The centre will then be able to apply for the learner’s Certificate. </w:t>
      </w:r>
      <w:r w:rsidRPr="006442E6">
        <w:t xml:space="preserve">The learner will also receive a Certificate of Unit Credit, listing all the units they have achieved.  </w:t>
      </w:r>
    </w:p>
    <w:p w14:paraId="30394100" w14:textId="77777777" w:rsidR="000C1C61" w:rsidRPr="006442E6" w:rsidRDefault="000C1C61" w:rsidP="000C1C61"/>
    <w:p w14:paraId="1F7F7172" w14:textId="2B0CBA43" w:rsidR="000C1C61" w:rsidRPr="006442E6" w:rsidRDefault="008D3637" w:rsidP="000C1C61">
      <w:r w:rsidRPr="006442E6">
        <w:t>However,</w:t>
      </w:r>
      <w:r w:rsidR="000C1C61" w:rsidRPr="006442E6">
        <w:t xml:space="preserve"> if they don’t manage to complete the full qualification learners can still claim a Certificate of Unit Credit for the units achieved therefore, they still have proof of their ability and could complete the qualification at a later date.  </w:t>
      </w:r>
    </w:p>
    <w:p w14:paraId="772FF116" w14:textId="77777777" w:rsidR="000C1C61" w:rsidRPr="006442E6" w:rsidRDefault="000C1C61" w:rsidP="000C1C61"/>
    <w:p w14:paraId="0540CE8F" w14:textId="15A2787B" w:rsidR="000C1C61" w:rsidRPr="009E78B7" w:rsidRDefault="000C1C61" w:rsidP="000C1C61">
      <w:r w:rsidRPr="006442E6">
        <w:t>Units can also be taken individually (standalone). This manual must be used in conjunction with the delivery and assessment of any individual units to ensure that assessment requirements and methodologies are consistently applied.</w:t>
      </w:r>
      <w:r w:rsidRPr="009E78B7">
        <w:t xml:space="preserve"> </w:t>
      </w:r>
    </w:p>
    <w:p w14:paraId="4A934912" w14:textId="77777777" w:rsidR="000C1C61" w:rsidRPr="009E78B7" w:rsidRDefault="000C1C61" w:rsidP="000C1C61"/>
    <w:p w14:paraId="70A036CA" w14:textId="47D2D454" w:rsidR="00821123" w:rsidRPr="009E78B7" w:rsidRDefault="00821123">
      <w:pPr>
        <w:spacing w:after="160"/>
        <w:rPr>
          <w:rFonts w:eastAsia="Calibri"/>
          <w:color w:val="2F5496" w:themeColor="accent1" w:themeShade="BF"/>
          <w:sz w:val="28"/>
          <w:szCs w:val="26"/>
        </w:rPr>
      </w:pPr>
    </w:p>
    <w:p w14:paraId="062836E4" w14:textId="7B75C8AB" w:rsidR="00241490" w:rsidRPr="009E78B7" w:rsidRDefault="00241490" w:rsidP="00241490">
      <w:pPr>
        <w:pStyle w:val="Heading2"/>
        <w:rPr>
          <w:rFonts w:cs="Arial"/>
        </w:rPr>
      </w:pPr>
      <w:r w:rsidRPr="009E78B7">
        <w:rPr>
          <w:rFonts w:eastAsia="Calibri" w:cs="Arial"/>
        </w:rPr>
        <w:lastRenderedPageBreak/>
        <w:t>2.7 Progression Opportunities</w:t>
      </w:r>
    </w:p>
    <w:p w14:paraId="1BC492E1" w14:textId="77777777" w:rsidR="002F20D0" w:rsidRPr="009E78B7" w:rsidRDefault="002F20D0" w:rsidP="005B1518">
      <w:pPr>
        <w:rPr>
          <w:szCs w:val="22"/>
        </w:rPr>
      </w:pPr>
    </w:p>
    <w:p w14:paraId="4B41EB0D" w14:textId="323BDFD1" w:rsidR="005B1518" w:rsidRPr="009E78B7" w:rsidRDefault="00EB7A3B" w:rsidP="005B1518">
      <w:pPr>
        <w:rPr>
          <w:szCs w:val="22"/>
        </w:rPr>
      </w:pPr>
      <w:r w:rsidRPr="009E78B7">
        <w:rPr>
          <w:szCs w:val="22"/>
        </w:rPr>
        <w:t xml:space="preserve">Further information can be obtained from the </w:t>
      </w:r>
      <w:r w:rsidR="005B1518" w:rsidRPr="009E78B7">
        <w:rPr>
          <w:szCs w:val="22"/>
        </w:rPr>
        <w:t xml:space="preserve">EAL website </w:t>
      </w:r>
      <w:hyperlink r:id="rId21" w:history="1">
        <w:r w:rsidR="00650F64" w:rsidRPr="009E78B7">
          <w:rPr>
            <w:rStyle w:val="Hyperlink"/>
            <w:szCs w:val="22"/>
          </w:rPr>
          <w:t>www.eal.org.uk</w:t>
        </w:r>
      </w:hyperlink>
      <w:r w:rsidR="00650F64" w:rsidRPr="009E78B7">
        <w:rPr>
          <w:szCs w:val="22"/>
        </w:rPr>
        <w:t xml:space="preserve"> </w:t>
      </w:r>
      <w:r w:rsidR="005B1518" w:rsidRPr="009E78B7">
        <w:rPr>
          <w:szCs w:val="22"/>
        </w:rPr>
        <w:t xml:space="preserve">or alternatively contact: </w:t>
      </w:r>
    </w:p>
    <w:p w14:paraId="200938BB" w14:textId="77777777" w:rsidR="00997249" w:rsidRPr="009E78B7" w:rsidRDefault="00997249" w:rsidP="005B1518">
      <w:pPr>
        <w:rPr>
          <w:szCs w:val="22"/>
        </w:rPr>
      </w:pPr>
    </w:p>
    <w:p w14:paraId="3AE32EDC" w14:textId="77777777" w:rsidR="005B1518" w:rsidRPr="009E78B7" w:rsidRDefault="005B1518" w:rsidP="005B1518">
      <w:pPr>
        <w:rPr>
          <w:szCs w:val="22"/>
        </w:rPr>
      </w:pPr>
      <w:r w:rsidRPr="009E78B7">
        <w:rPr>
          <w:szCs w:val="22"/>
        </w:rPr>
        <w:t>EAL Customer Experience:</w:t>
      </w:r>
    </w:p>
    <w:p w14:paraId="38897F4B" w14:textId="77777777" w:rsidR="005B1518" w:rsidRPr="009E78B7" w:rsidRDefault="005B1518" w:rsidP="005B1518">
      <w:pPr>
        <w:rPr>
          <w:szCs w:val="22"/>
        </w:rPr>
      </w:pPr>
      <w:r w:rsidRPr="009E78B7">
        <w:rPr>
          <w:szCs w:val="22"/>
        </w:rPr>
        <w:t>Tel: +44 (0)1923 652 400</w:t>
      </w:r>
    </w:p>
    <w:p w14:paraId="73762FD2" w14:textId="71320A57" w:rsidR="009F4385" w:rsidRPr="009E78B7" w:rsidRDefault="005B1518" w:rsidP="005B1518">
      <w:r w:rsidRPr="009E78B7">
        <w:rPr>
          <w:szCs w:val="22"/>
        </w:rPr>
        <w:t xml:space="preserve">Email: </w:t>
      </w:r>
      <w:hyperlink r:id="rId22" w:history="1">
        <w:r w:rsidR="00997249" w:rsidRPr="009E78B7">
          <w:rPr>
            <w:rStyle w:val="Hyperlink"/>
            <w:szCs w:val="22"/>
          </w:rPr>
          <w:t>customer.experience@eal.org.uk</w:t>
        </w:r>
      </w:hyperlink>
      <w:r w:rsidR="00997249" w:rsidRPr="009E78B7">
        <w:rPr>
          <w:szCs w:val="22"/>
        </w:rPr>
        <w:t xml:space="preserve"> </w:t>
      </w:r>
    </w:p>
    <w:p w14:paraId="17F9041D" w14:textId="77777777" w:rsidR="00A8794C" w:rsidRPr="009E78B7" w:rsidRDefault="00A8794C" w:rsidP="00AC5F95">
      <w:pPr>
        <w:spacing w:after="160"/>
      </w:pPr>
    </w:p>
    <w:p w14:paraId="0767ECF3" w14:textId="77777777" w:rsidR="00A46890" w:rsidRPr="009E78B7" w:rsidRDefault="00A46890">
      <w:pPr>
        <w:spacing w:after="160"/>
        <w:rPr>
          <w:rFonts w:eastAsiaTheme="majorEastAsia"/>
          <w:color w:val="2F5496" w:themeColor="accent1" w:themeShade="BF"/>
          <w:sz w:val="36"/>
          <w:szCs w:val="32"/>
        </w:rPr>
      </w:pPr>
      <w:bookmarkStart w:id="35" w:name="_Toc69373664"/>
      <w:bookmarkStart w:id="36" w:name="_Toc69375847"/>
      <w:r w:rsidRPr="009E78B7">
        <w:br w:type="page"/>
      </w:r>
    </w:p>
    <w:p w14:paraId="1815844D" w14:textId="41FFA4F4" w:rsidR="009F4385" w:rsidRPr="009E78B7" w:rsidRDefault="009F4385" w:rsidP="00B953DE">
      <w:pPr>
        <w:pStyle w:val="Heading1"/>
        <w:numPr>
          <w:ilvl w:val="0"/>
          <w:numId w:val="1"/>
        </w:numPr>
        <w:rPr>
          <w:rFonts w:cs="Arial"/>
        </w:rPr>
      </w:pPr>
      <w:bookmarkStart w:id="37" w:name="_Toc144993861"/>
      <w:r w:rsidRPr="009E78B7">
        <w:rPr>
          <w:rFonts w:cs="Arial"/>
        </w:rPr>
        <w:lastRenderedPageBreak/>
        <w:t>Qualification Structure</w:t>
      </w:r>
      <w:bookmarkEnd w:id="35"/>
      <w:bookmarkEnd w:id="36"/>
      <w:bookmarkEnd w:id="37"/>
    </w:p>
    <w:p w14:paraId="0C813EF0" w14:textId="615339BF" w:rsidR="002958CB" w:rsidRPr="009E78B7" w:rsidRDefault="002958CB" w:rsidP="00C40675">
      <w:pPr>
        <w:pStyle w:val="Heading2"/>
        <w:rPr>
          <w:rFonts w:cs="Arial"/>
        </w:rPr>
      </w:pPr>
      <w:r w:rsidRPr="009E78B7">
        <w:rPr>
          <w:rFonts w:cs="Arial"/>
        </w:rPr>
        <w:t xml:space="preserve">3.1 </w:t>
      </w:r>
      <w:bookmarkStart w:id="38" w:name="_Toc66784364"/>
      <w:bookmarkStart w:id="39" w:name="_Toc69373665"/>
      <w:bookmarkStart w:id="40" w:name="_Toc69375848"/>
      <w:r w:rsidRPr="009E78B7">
        <w:rPr>
          <w:rFonts w:cs="Arial"/>
        </w:rPr>
        <w:t xml:space="preserve">Rule of </w:t>
      </w:r>
      <w:bookmarkEnd w:id="38"/>
      <w:bookmarkEnd w:id="39"/>
      <w:r w:rsidR="005538EF" w:rsidRPr="009E78B7">
        <w:rPr>
          <w:rFonts w:cs="Arial"/>
        </w:rPr>
        <w:t>Combination</w:t>
      </w:r>
      <w:bookmarkEnd w:id="40"/>
    </w:p>
    <w:p w14:paraId="64A89685" w14:textId="5EAE640B" w:rsidR="0064164F" w:rsidRPr="009E78B7" w:rsidRDefault="0064164F" w:rsidP="0064164F">
      <w:pPr>
        <w:pStyle w:val="BasicParagraph"/>
        <w:suppressAutoHyphens/>
        <w:rPr>
          <w:rFonts w:ascii="Arial" w:eastAsia="Calibri" w:hAnsi="Arial" w:cs="Arial"/>
          <w:color w:val="auto"/>
          <w:sz w:val="22"/>
          <w:szCs w:val="22"/>
        </w:rPr>
      </w:pPr>
      <w:r w:rsidRPr="009E78B7">
        <w:rPr>
          <w:rFonts w:ascii="Arial" w:eastAsia="Calibri" w:hAnsi="Arial" w:cs="Arial"/>
          <w:color w:val="auto"/>
          <w:sz w:val="22"/>
          <w:szCs w:val="22"/>
        </w:rPr>
        <w:t xml:space="preserve">This qualification has </w:t>
      </w:r>
      <w:r w:rsidR="00D17D7D">
        <w:rPr>
          <w:rFonts w:ascii="Arial" w:eastAsia="Calibri" w:hAnsi="Arial" w:cs="Arial"/>
          <w:color w:val="auto"/>
          <w:sz w:val="22"/>
          <w:szCs w:val="22"/>
        </w:rPr>
        <w:t xml:space="preserve">a </w:t>
      </w:r>
      <w:r w:rsidR="00D17D7D" w:rsidRPr="004749B8">
        <w:rPr>
          <w:rFonts w:ascii="Arial" w:eastAsia="Calibri" w:hAnsi="Arial" w:cs="Arial"/>
          <w:color w:val="auto"/>
          <w:sz w:val="22"/>
          <w:szCs w:val="22"/>
        </w:rPr>
        <w:t xml:space="preserve">minimum of </w:t>
      </w:r>
      <w:r w:rsidR="00F773C0" w:rsidRPr="004749B8">
        <w:rPr>
          <w:rFonts w:ascii="Arial" w:eastAsia="Calibri" w:hAnsi="Arial" w:cs="Arial"/>
          <w:color w:val="auto"/>
          <w:sz w:val="22"/>
          <w:szCs w:val="22"/>
        </w:rPr>
        <w:t>6</w:t>
      </w:r>
      <w:r w:rsidR="005046EE">
        <w:rPr>
          <w:rFonts w:ascii="Arial" w:eastAsia="Calibri" w:hAnsi="Arial" w:cs="Arial"/>
          <w:color w:val="auto"/>
          <w:sz w:val="22"/>
          <w:szCs w:val="22"/>
        </w:rPr>
        <w:t>0</w:t>
      </w:r>
      <w:r w:rsidRPr="004749B8">
        <w:rPr>
          <w:rFonts w:ascii="Arial" w:eastAsia="Calibri" w:hAnsi="Arial" w:cs="Arial"/>
          <w:color w:val="auto"/>
          <w:sz w:val="22"/>
          <w:szCs w:val="22"/>
        </w:rPr>
        <w:t xml:space="preserve"> guided learning hours (GLH) and </w:t>
      </w:r>
      <w:r w:rsidR="00D17D7D" w:rsidRPr="004749B8">
        <w:rPr>
          <w:rFonts w:ascii="Arial" w:eastAsia="Calibri" w:hAnsi="Arial" w:cs="Arial"/>
          <w:color w:val="auto"/>
          <w:sz w:val="22"/>
          <w:szCs w:val="22"/>
        </w:rPr>
        <w:t>i</w:t>
      </w:r>
      <w:r w:rsidRPr="004749B8">
        <w:rPr>
          <w:rFonts w:ascii="Arial" w:eastAsia="Calibri" w:hAnsi="Arial" w:cs="Arial"/>
          <w:color w:val="auto"/>
          <w:sz w:val="22"/>
          <w:szCs w:val="22"/>
        </w:rPr>
        <w:t xml:space="preserve">t has a total qualification time of </w:t>
      </w:r>
      <w:r w:rsidR="00F773C0" w:rsidRPr="004749B8">
        <w:rPr>
          <w:rFonts w:ascii="Arial" w:eastAsia="Calibri" w:hAnsi="Arial" w:cs="Arial"/>
          <w:color w:val="auto"/>
          <w:sz w:val="22"/>
          <w:szCs w:val="22"/>
        </w:rPr>
        <w:t>8</w:t>
      </w:r>
      <w:r w:rsidR="005046EE">
        <w:rPr>
          <w:rFonts w:ascii="Arial" w:eastAsia="Calibri" w:hAnsi="Arial" w:cs="Arial"/>
          <w:color w:val="auto"/>
          <w:sz w:val="22"/>
          <w:szCs w:val="22"/>
        </w:rPr>
        <w:t>0</w:t>
      </w:r>
      <w:r w:rsidRPr="004749B8">
        <w:rPr>
          <w:rFonts w:ascii="Arial" w:eastAsia="Calibri" w:hAnsi="Arial" w:cs="Arial"/>
          <w:color w:val="auto"/>
          <w:sz w:val="22"/>
          <w:szCs w:val="22"/>
        </w:rPr>
        <w:t xml:space="preserve"> hours w</w:t>
      </w:r>
      <w:r w:rsidRPr="009E78B7">
        <w:rPr>
          <w:rFonts w:ascii="Arial" w:eastAsia="Calibri" w:hAnsi="Arial" w:cs="Arial"/>
          <w:color w:val="auto"/>
          <w:sz w:val="22"/>
          <w:szCs w:val="22"/>
        </w:rPr>
        <w:t>hich is the notional time required by the learner to complete the qualification.  Learners will need to complete the two mandatory units followed by the required number of optional units.</w:t>
      </w:r>
    </w:p>
    <w:p w14:paraId="32A36A1F" w14:textId="77777777" w:rsidR="0064164F" w:rsidRPr="009E78B7" w:rsidRDefault="0064164F" w:rsidP="0064164F">
      <w:pPr>
        <w:pStyle w:val="BasicParagraph"/>
        <w:suppressAutoHyphens/>
        <w:rPr>
          <w:rFonts w:ascii="Arial" w:eastAsia="Calibri" w:hAnsi="Arial" w:cs="Arial"/>
          <w:color w:val="auto"/>
          <w:sz w:val="22"/>
          <w:szCs w:val="22"/>
        </w:rPr>
      </w:pPr>
    </w:p>
    <w:p w14:paraId="665C2B0B" w14:textId="0281AAE7" w:rsidR="0064164F" w:rsidRPr="009E78B7" w:rsidRDefault="0064164F" w:rsidP="0064164F">
      <w:pPr>
        <w:pStyle w:val="BasicParagraph"/>
        <w:suppressAutoHyphens/>
        <w:rPr>
          <w:rFonts w:ascii="Arial" w:eastAsia="Calibri" w:hAnsi="Arial" w:cs="Arial"/>
          <w:color w:val="auto"/>
          <w:sz w:val="22"/>
          <w:szCs w:val="22"/>
        </w:rPr>
      </w:pPr>
      <w:r w:rsidRPr="009E78B7">
        <w:rPr>
          <w:rFonts w:ascii="Arial" w:eastAsia="Calibri" w:hAnsi="Arial" w:cs="Arial"/>
          <w:color w:val="auto"/>
          <w:sz w:val="22"/>
          <w:szCs w:val="22"/>
        </w:rPr>
        <w:t xml:space="preserve">The learner must complete a minimum of </w:t>
      </w:r>
      <w:r w:rsidR="00232F4F">
        <w:rPr>
          <w:rFonts w:ascii="Arial" w:eastAsia="Calibri" w:hAnsi="Arial" w:cs="Arial"/>
          <w:color w:val="auto"/>
          <w:sz w:val="22"/>
          <w:szCs w:val="22"/>
        </w:rPr>
        <w:t>7</w:t>
      </w:r>
      <w:r w:rsidRPr="009E78B7">
        <w:rPr>
          <w:rFonts w:ascii="Arial" w:eastAsia="Calibri" w:hAnsi="Arial" w:cs="Arial"/>
          <w:color w:val="auto"/>
          <w:sz w:val="22"/>
          <w:szCs w:val="22"/>
        </w:rPr>
        <w:t xml:space="preserve"> units: This should consist of the </w:t>
      </w:r>
      <w:r w:rsidR="00652B65">
        <w:rPr>
          <w:rFonts w:ascii="Arial" w:eastAsia="Calibri" w:hAnsi="Arial" w:cs="Arial"/>
          <w:color w:val="auto"/>
          <w:sz w:val="22"/>
          <w:szCs w:val="22"/>
        </w:rPr>
        <w:t>2</w:t>
      </w:r>
      <w:r w:rsidRPr="009E78B7">
        <w:rPr>
          <w:rFonts w:ascii="Arial" w:eastAsia="Calibri" w:hAnsi="Arial" w:cs="Arial"/>
          <w:color w:val="auto"/>
          <w:sz w:val="22"/>
          <w:szCs w:val="22"/>
        </w:rPr>
        <w:t xml:space="preserve"> mandatory unit plus </w:t>
      </w:r>
      <w:r w:rsidRPr="00E271DB">
        <w:rPr>
          <w:rFonts w:ascii="Arial" w:eastAsia="Calibri" w:hAnsi="Arial" w:cs="Arial"/>
          <w:color w:val="auto"/>
          <w:sz w:val="22"/>
          <w:szCs w:val="22"/>
        </w:rPr>
        <w:t xml:space="preserve">optional </w:t>
      </w:r>
      <w:r w:rsidR="009B5442" w:rsidRPr="00E271DB">
        <w:rPr>
          <w:rFonts w:ascii="Arial" w:eastAsia="Calibri" w:hAnsi="Arial" w:cs="Arial"/>
          <w:color w:val="auto"/>
          <w:sz w:val="22"/>
          <w:szCs w:val="22"/>
        </w:rPr>
        <w:t>units</w:t>
      </w:r>
      <w:r w:rsidRPr="00E271DB">
        <w:rPr>
          <w:rFonts w:ascii="Arial" w:eastAsia="Calibri" w:hAnsi="Arial" w:cs="Arial"/>
          <w:color w:val="auto"/>
          <w:sz w:val="22"/>
          <w:szCs w:val="22"/>
        </w:rPr>
        <w:t xml:space="preserve"> from groups A (</w:t>
      </w:r>
      <w:r w:rsidR="00E80C9E">
        <w:rPr>
          <w:rFonts w:ascii="Arial" w:eastAsia="Calibri" w:hAnsi="Arial" w:cs="Arial"/>
          <w:color w:val="auto"/>
          <w:sz w:val="22"/>
          <w:szCs w:val="22"/>
        </w:rPr>
        <w:t xml:space="preserve">at least 2, but </w:t>
      </w:r>
      <w:r w:rsidRPr="00E271DB">
        <w:rPr>
          <w:rFonts w:ascii="Arial" w:eastAsia="Calibri" w:hAnsi="Arial" w:cs="Arial"/>
          <w:color w:val="auto"/>
          <w:sz w:val="22"/>
          <w:szCs w:val="22"/>
        </w:rPr>
        <w:t xml:space="preserve">no more than </w:t>
      </w:r>
      <w:r w:rsidR="0027557F">
        <w:rPr>
          <w:rFonts w:ascii="Arial" w:eastAsia="Calibri" w:hAnsi="Arial" w:cs="Arial"/>
          <w:color w:val="auto"/>
          <w:sz w:val="22"/>
          <w:szCs w:val="22"/>
        </w:rPr>
        <w:t>3 units</w:t>
      </w:r>
      <w:r w:rsidRPr="00E271DB">
        <w:rPr>
          <w:rFonts w:ascii="Arial" w:eastAsia="Calibri" w:hAnsi="Arial" w:cs="Arial"/>
          <w:color w:val="auto"/>
          <w:sz w:val="22"/>
          <w:szCs w:val="22"/>
        </w:rPr>
        <w:t xml:space="preserve">) and </w:t>
      </w:r>
      <w:r w:rsidR="00DE4855" w:rsidRPr="00E271DB">
        <w:rPr>
          <w:rFonts w:ascii="Arial" w:eastAsia="Calibri" w:hAnsi="Arial" w:cs="Arial"/>
          <w:color w:val="auto"/>
          <w:sz w:val="22"/>
          <w:szCs w:val="22"/>
        </w:rPr>
        <w:t xml:space="preserve">one pathway </w:t>
      </w:r>
      <w:r w:rsidR="00500EE6" w:rsidRPr="00E271DB">
        <w:rPr>
          <w:rFonts w:ascii="Arial" w:eastAsia="Calibri" w:hAnsi="Arial" w:cs="Arial"/>
          <w:color w:val="auto"/>
          <w:sz w:val="22"/>
          <w:szCs w:val="22"/>
        </w:rPr>
        <w:t xml:space="preserve">from </w:t>
      </w:r>
      <w:r w:rsidR="00D82A34" w:rsidRPr="00E271DB">
        <w:rPr>
          <w:rFonts w:ascii="Arial" w:eastAsia="Calibri" w:hAnsi="Arial" w:cs="Arial"/>
          <w:color w:val="auto"/>
          <w:sz w:val="22"/>
          <w:szCs w:val="22"/>
        </w:rPr>
        <w:t xml:space="preserve">optional units </w:t>
      </w:r>
      <w:r w:rsidRPr="00E271DB">
        <w:rPr>
          <w:rFonts w:ascii="Arial" w:eastAsia="Calibri" w:hAnsi="Arial" w:cs="Arial"/>
          <w:color w:val="auto"/>
          <w:sz w:val="22"/>
          <w:szCs w:val="22"/>
        </w:rPr>
        <w:t>B (</w:t>
      </w:r>
      <w:r w:rsidR="00E80C9E">
        <w:rPr>
          <w:rFonts w:ascii="Arial" w:eastAsia="Calibri" w:hAnsi="Arial" w:cs="Arial"/>
          <w:color w:val="auto"/>
          <w:sz w:val="22"/>
          <w:szCs w:val="22"/>
        </w:rPr>
        <w:t xml:space="preserve">at least 3, but </w:t>
      </w:r>
      <w:r w:rsidRPr="00E271DB">
        <w:rPr>
          <w:rFonts w:ascii="Arial" w:eastAsia="Calibri" w:hAnsi="Arial" w:cs="Arial"/>
          <w:color w:val="auto"/>
          <w:sz w:val="22"/>
          <w:szCs w:val="22"/>
        </w:rPr>
        <w:t xml:space="preserve">no more than </w:t>
      </w:r>
      <w:r w:rsidR="0027557F">
        <w:rPr>
          <w:rFonts w:ascii="Arial" w:eastAsia="Calibri" w:hAnsi="Arial" w:cs="Arial"/>
          <w:color w:val="auto"/>
          <w:sz w:val="22"/>
          <w:szCs w:val="22"/>
        </w:rPr>
        <w:t>4 units</w:t>
      </w:r>
      <w:r w:rsidRPr="00E271DB">
        <w:rPr>
          <w:rFonts w:ascii="Arial" w:eastAsia="Calibri" w:hAnsi="Arial" w:cs="Arial"/>
          <w:color w:val="auto"/>
          <w:sz w:val="22"/>
          <w:szCs w:val="22"/>
        </w:rPr>
        <w:t>). A maximum of 4 units at Level 1 can be taken throughout the qualification.</w:t>
      </w:r>
    </w:p>
    <w:p w14:paraId="7B790C3D" w14:textId="77777777" w:rsidR="0064164F" w:rsidRPr="009E78B7" w:rsidRDefault="0064164F" w:rsidP="0064164F">
      <w:pPr>
        <w:pStyle w:val="BasicParagraph"/>
        <w:suppressAutoHyphens/>
        <w:rPr>
          <w:rFonts w:ascii="Arial" w:eastAsia="Calibri" w:hAnsi="Arial" w:cs="Arial"/>
          <w:color w:val="auto"/>
          <w:sz w:val="22"/>
          <w:szCs w:val="22"/>
        </w:rPr>
      </w:pPr>
    </w:p>
    <w:p w14:paraId="52CD8AD7" w14:textId="64D5DC80" w:rsidR="00092CD3" w:rsidRPr="009E78B7" w:rsidRDefault="00092CD3" w:rsidP="0064164F">
      <w:pPr>
        <w:pStyle w:val="BasicParagraph"/>
        <w:suppressAutoHyphens/>
        <w:rPr>
          <w:rFonts w:ascii="Arial" w:hAnsi="Arial" w:cs="Arial"/>
          <w:i/>
          <w:iCs/>
          <w:sz w:val="22"/>
          <w:szCs w:val="22"/>
        </w:rPr>
      </w:pPr>
      <w:r w:rsidRPr="009E78B7">
        <w:rPr>
          <w:rFonts w:ascii="Arial" w:hAnsi="Arial" w:cs="Arial"/>
          <w:b/>
          <w:bCs/>
          <w:sz w:val="22"/>
          <w:szCs w:val="22"/>
        </w:rPr>
        <w:t>Mandatory unit:</w:t>
      </w:r>
      <w:r w:rsidRPr="009E78B7">
        <w:rPr>
          <w:rFonts w:ascii="Arial" w:hAnsi="Arial" w:cs="Arial"/>
          <w:sz w:val="22"/>
          <w:szCs w:val="22"/>
        </w:rPr>
        <w:t xml:space="preserve"> </w:t>
      </w:r>
      <w:r w:rsidRPr="009E78B7">
        <w:rPr>
          <w:rFonts w:ascii="Arial" w:hAnsi="Arial" w:cs="Arial"/>
          <w:b/>
          <w:bCs/>
          <w:sz w:val="22"/>
          <w:szCs w:val="22"/>
        </w:rPr>
        <w:t>Th</w:t>
      </w:r>
      <w:r w:rsidR="007F640D" w:rsidRPr="009E78B7">
        <w:rPr>
          <w:rFonts w:ascii="Arial" w:hAnsi="Arial" w:cs="Arial"/>
          <w:b/>
          <w:bCs/>
          <w:sz w:val="22"/>
          <w:szCs w:val="22"/>
        </w:rPr>
        <w:t>is</w:t>
      </w:r>
      <w:r w:rsidRPr="009E78B7">
        <w:rPr>
          <w:rFonts w:ascii="Arial" w:hAnsi="Arial" w:cs="Arial"/>
          <w:b/>
          <w:bCs/>
          <w:sz w:val="22"/>
          <w:szCs w:val="22"/>
        </w:rPr>
        <w:t xml:space="preserve"> unit must be achieved:</w:t>
      </w:r>
    </w:p>
    <w:p w14:paraId="4F604D2F" w14:textId="77777777" w:rsidR="002C1987" w:rsidRPr="009E78B7" w:rsidRDefault="002C1987" w:rsidP="002C1987"/>
    <w:tbl>
      <w:tblPr>
        <w:tblStyle w:val="TableGridLight"/>
        <w:tblW w:w="5189" w:type="pct"/>
        <w:tblInd w:w="-147" w:type="dxa"/>
        <w:tblLayout w:type="fixed"/>
        <w:tblLook w:val="04A0" w:firstRow="1" w:lastRow="0" w:firstColumn="1" w:lastColumn="0" w:noHBand="0" w:noVBand="1"/>
      </w:tblPr>
      <w:tblGrid>
        <w:gridCol w:w="1562"/>
        <w:gridCol w:w="3683"/>
        <w:gridCol w:w="992"/>
        <w:gridCol w:w="851"/>
        <w:gridCol w:w="850"/>
        <w:gridCol w:w="1419"/>
      </w:tblGrid>
      <w:tr w:rsidR="00046107" w:rsidRPr="009E78B7" w14:paraId="498C86C1" w14:textId="77777777" w:rsidTr="00E61699">
        <w:trPr>
          <w:trHeight w:val="840"/>
        </w:trPr>
        <w:tc>
          <w:tcPr>
            <w:tcW w:w="835" w:type="pct"/>
          </w:tcPr>
          <w:p w14:paraId="1A514F54" w14:textId="349810D7" w:rsidR="00046107" w:rsidRPr="009E78B7" w:rsidRDefault="00046107" w:rsidP="00996A7D">
            <w:pPr>
              <w:rPr>
                <w:sz w:val="24"/>
              </w:rPr>
            </w:pPr>
            <w:bookmarkStart w:id="41" w:name="_Hlk84929777"/>
            <w:r w:rsidRPr="009E78B7">
              <w:rPr>
                <w:b/>
                <w:bCs/>
                <w:color w:val="2F5496"/>
                <w:sz w:val="24"/>
                <w:lang w:val="en-US"/>
              </w:rPr>
              <w:t>EAL Code</w:t>
            </w:r>
          </w:p>
        </w:tc>
        <w:tc>
          <w:tcPr>
            <w:tcW w:w="1968" w:type="pct"/>
          </w:tcPr>
          <w:p w14:paraId="3C5D127F" w14:textId="62F608CA" w:rsidR="00046107" w:rsidRPr="009E78B7" w:rsidRDefault="00046107" w:rsidP="00996A7D">
            <w:pPr>
              <w:pStyle w:val="Heading3"/>
              <w:spacing w:after="0"/>
              <w:jc w:val="center"/>
              <w:rPr>
                <w:rFonts w:cs="Arial"/>
                <w:b/>
                <w:bCs/>
              </w:rPr>
            </w:pPr>
            <w:r w:rsidRPr="009E78B7">
              <w:rPr>
                <w:rFonts w:cs="Arial"/>
                <w:b/>
                <w:bCs/>
              </w:rPr>
              <w:t>Unit title</w:t>
            </w:r>
          </w:p>
        </w:tc>
        <w:tc>
          <w:tcPr>
            <w:tcW w:w="530" w:type="pct"/>
          </w:tcPr>
          <w:p w14:paraId="577B28F3" w14:textId="4FC4C3FA" w:rsidR="00046107" w:rsidRPr="009E78B7" w:rsidRDefault="00046107" w:rsidP="00996A7D">
            <w:pPr>
              <w:pStyle w:val="Heading3"/>
              <w:spacing w:after="0"/>
              <w:rPr>
                <w:rFonts w:cs="Arial"/>
                <w:b/>
                <w:bCs/>
              </w:rPr>
            </w:pPr>
            <w:r w:rsidRPr="009E78B7">
              <w:rPr>
                <w:rFonts w:cs="Arial"/>
                <w:b/>
                <w:bCs/>
              </w:rPr>
              <w:t>Level</w:t>
            </w:r>
          </w:p>
        </w:tc>
        <w:tc>
          <w:tcPr>
            <w:tcW w:w="455" w:type="pct"/>
          </w:tcPr>
          <w:p w14:paraId="599B68D4" w14:textId="1BEC68BF" w:rsidR="00046107" w:rsidRPr="009E78B7" w:rsidRDefault="00046107" w:rsidP="00996A7D">
            <w:pPr>
              <w:pStyle w:val="Heading3"/>
              <w:spacing w:after="0"/>
              <w:rPr>
                <w:rFonts w:cs="Arial"/>
                <w:b/>
                <w:bCs/>
              </w:rPr>
            </w:pPr>
            <w:r w:rsidRPr="009E78B7">
              <w:rPr>
                <w:rFonts w:cs="Arial"/>
                <w:b/>
                <w:bCs/>
              </w:rPr>
              <w:t>GLH</w:t>
            </w:r>
          </w:p>
        </w:tc>
        <w:tc>
          <w:tcPr>
            <w:tcW w:w="454" w:type="pct"/>
          </w:tcPr>
          <w:p w14:paraId="121D205C" w14:textId="10C14E0E" w:rsidR="00046107" w:rsidRPr="009E78B7" w:rsidRDefault="00046107" w:rsidP="00773293">
            <w:pPr>
              <w:pStyle w:val="Heading3"/>
              <w:spacing w:after="0"/>
              <w:jc w:val="center"/>
              <w:rPr>
                <w:rFonts w:cs="Arial"/>
                <w:b/>
                <w:bCs/>
              </w:rPr>
            </w:pPr>
            <w:r w:rsidRPr="009E78B7">
              <w:rPr>
                <w:rFonts w:cs="Arial"/>
                <w:b/>
                <w:bCs/>
              </w:rPr>
              <w:t>TQT</w:t>
            </w:r>
          </w:p>
        </w:tc>
        <w:tc>
          <w:tcPr>
            <w:tcW w:w="758" w:type="pct"/>
          </w:tcPr>
          <w:p w14:paraId="3A116CED" w14:textId="5B0874EA" w:rsidR="00046107" w:rsidRPr="009E78B7" w:rsidRDefault="00046107" w:rsidP="00996A7D">
            <w:pPr>
              <w:pStyle w:val="Heading3"/>
              <w:spacing w:after="0"/>
              <w:rPr>
                <w:rFonts w:cs="Arial"/>
                <w:b/>
                <w:bCs/>
              </w:rPr>
            </w:pPr>
            <w:r w:rsidRPr="009E78B7">
              <w:rPr>
                <w:rFonts w:cs="Arial"/>
                <w:b/>
                <w:bCs/>
              </w:rPr>
              <w:t>Ofqual Code</w:t>
            </w:r>
          </w:p>
        </w:tc>
      </w:tr>
      <w:tr w:rsidR="00046107" w:rsidRPr="009E78B7" w14:paraId="606FD037" w14:textId="77777777" w:rsidTr="00E61699">
        <w:trPr>
          <w:trHeight w:val="854"/>
        </w:trPr>
        <w:tc>
          <w:tcPr>
            <w:tcW w:w="835" w:type="pct"/>
            <w:vAlign w:val="center"/>
          </w:tcPr>
          <w:p w14:paraId="2F1A7EF8" w14:textId="022E61CB" w:rsidR="00046107" w:rsidRPr="009E78B7" w:rsidRDefault="00AF0735" w:rsidP="00F31A75">
            <w:pPr>
              <w:rPr>
                <w:b/>
                <w:bCs/>
              </w:rPr>
            </w:pPr>
            <w:r>
              <w:t xml:space="preserve">PSSP2 </w:t>
            </w:r>
            <w:r w:rsidR="00046107" w:rsidRPr="009E78B7">
              <w:t>001</w:t>
            </w:r>
          </w:p>
        </w:tc>
        <w:tc>
          <w:tcPr>
            <w:tcW w:w="1968" w:type="pct"/>
            <w:shd w:val="clear" w:color="auto" w:fill="auto"/>
            <w:vAlign w:val="center"/>
          </w:tcPr>
          <w:p w14:paraId="2685B64E" w14:textId="3DCD54D5" w:rsidR="00046107" w:rsidRPr="009E78B7" w:rsidRDefault="007D2667" w:rsidP="00F31A75">
            <w:pPr>
              <w:rPr>
                <w:b/>
                <w:bCs/>
                <w:highlight w:val="cyan"/>
              </w:rPr>
            </w:pPr>
            <w:r w:rsidRPr="007D2667">
              <w:t>Work safely</w:t>
            </w:r>
          </w:p>
        </w:tc>
        <w:tc>
          <w:tcPr>
            <w:tcW w:w="530" w:type="pct"/>
            <w:vAlign w:val="center"/>
          </w:tcPr>
          <w:p w14:paraId="73E2517E" w14:textId="519FC85C" w:rsidR="00046107" w:rsidRPr="009E78B7" w:rsidRDefault="002C63E0" w:rsidP="00F31A75">
            <w:pPr>
              <w:jc w:val="center"/>
            </w:pPr>
            <w:r w:rsidRPr="009E78B7">
              <w:t>2</w:t>
            </w:r>
          </w:p>
        </w:tc>
        <w:tc>
          <w:tcPr>
            <w:tcW w:w="455" w:type="pct"/>
            <w:vAlign w:val="center"/>
          </w:tcPr>
          <w:p w14:paraId="72AF8960" w14:textId="01F667F6" w:rsidR="00046107" w:rsidRPr="001E0C32" w:rsidRDefault="00EA4413" w:rsidP="00F31A75">
            <w:pPr>
              <w:jc w:val="center"/>
            </w:pPr>
            <w:r w:rsidRPr="001E0C32">
              <w:t>1</w:t>
            </w:r>
            <w:r w:rsidR="00F572A8">
              <w:t>2</w:t>
            </w:r>
          </w:p>
        </w:tc>
        <w:tc>
          <w:tcPr>
            <w:tcW w:w="454" w:type="pct"/>
            <w:vAlign w:val="center"/>
          </w:tcPr>
          <w:p w14:paraId="7031ADE1" w14:textId="1774C7FC" w:rsidR="00046107" w:rsidRPr="001E0C32" w:rsidRDefault="00A5630B" w:rsidP="00F31A75">
            <w:pPr>
              <w:jc w:val="center"/>
            </w:pPr>
            <w:r>
              <w:t>15</w:t>
            </w:r>
          </w:p>
        </w:tc>
        <w:tc>
          <w:tcPr>
            <w:tcW w:w="758" w:type="pct"/>
            <w:vAlign w:val="center"/>
          </w:tcPr>
          <w:p w14:paraId="53362D2C" w14:textId="65D733CA" w:rsidR="00046107" w:rsidRPr="009E78B7" w:rsidRDefault="00E61699" w:rsidP="00F31A75">
            <w:pPr>
              <w:jc w:val="center"/>
            </w:pPr>
            <w:r w:rsidRPr="00E61699">
              <w:t>A/650/8323</w:t>
            </w:r>
          </w:p>
        </w:tc>
      </w:tr>
      <w:tr w:rsidR="007A2C3A" w:rsidRPr="009E78B7" w14:paraId="44D7CD45" w14:textId="77777777" w:rsidTr="00E61699">
        <w:trPr>
          <w:trHeight w:val="854"/>
        </w:trPr>
        <w:tc>
          <w:tcPr>
            <w:tcW w:w="835" w:type="pct"/>
            <w:vAlign w:val="center"/>
          </w:tcPr>
          <w:p w14:paraId="4A988E25" w14:textId="7F71DC84" w:rsidR="007A2C3A" w:rsidRPr="009E78B7" w:rsidRDefault="001E0C32" w:rsidP="00F31A75">
            <w:r>
              <w:t xml:space="preserve">PSSP2 </w:t>
            </w:r>
            <w:r w:rsidRPr="009E78B7">
              <w:t>00</w:t>
            </w:r>
            <w:r>
              <w:t>2</w:t>
            </w:r>
          </w:p>
        </w:tc>
        <w:tc>
          <w:tcPr>
            <w:tcW w:w="1968" w:type="pct"/>
            <w:shd w:val="clear" w:color="auto" w:fill="auto"/>
            <w:vAlign w:val="center"/>
          </w:tcPr>
          <w:p w14:paraId="59920E03" w14:textId="3CCE196B" w:rsidR="00C84CF4" w:rsidRPr="001E0C32" w:rsidRDefault="00093D40" w:rsidP="00F31A75">
            <w:pPr>
              <w:rPr>
                <w:highlight w:val="cyan"/>
              </w:rPr>
            </w:pPr>
            <w:r w:rsidRPr="001E0C32">
              <w:t>Maintain security in ports</w:t>
            </w:r>
          </w:p>
        </w:tc>
        <w:tc>
          <w:tcPr>
            <w:tcW w:w="530" w:type="pct"/>
            <w:vAlign w:val="center"/>
          </w:tcPr>
          <w:p w14:paraId="53306A7F" w14:textId="1AFE1DC6" w:rsidR="007A2C3A" w:rsidRPr="009E78B7" w:rsidRDefault="00F04341" w:rsidP="00F31A75">
            <w:pPr>
              <w:jc w:val="center"/>
            </w:pPr>
            <w:r>
              <w:t>2</w:t>
            </w:r>
          </w:p>
        </w:tc>
        <w:tc>
          <w:tcPr>
            <w:tcW w:w="455" w:type="pct"/>
            <w:vAlign w:val="center"/>
          </w:tcPr>
          <w:p w14:paraId="03726913" w14:textId="06DFC55D" w:rsidR="007A2C3A" w:rsidRPr="009E78B7" w:rsidRDefault="00A5630B" w:rsidP="00F31A75">
            <w:pPr>
              <w:jc w:val="center"/>
            </w:pPr>
            <w:r>
              <w:t>8</w:t>
            </w:r>
          </w:p>
        </w:tc>
        <w:tc>
          <w:tcPr>
            <w:tcW w:w="454" w:type="pct"/>
            <w:vAlign w:val="center"/>
          </w:tcPr>
          <w:p w14:paraId="5735B6B2" w14:textId="057C83EA" w:rsidR="007A2C3A" w:rsidRPr="009E78B7" w:rsidRDefault="00EA4413" w:rsidP="00F31A75">
            <w:pPr>
              <w:jc w:val="center"/>
            </w:pPr>
            <w:r>
              <w:t>1</w:t>
            </w:r>
            <w:r w:rsidR="00A5630B">
              <w:t>0</w:t>
            </w:r>
          </w:p>
        </w:tc>
        <w:tc>
          <w:tcPr>
            <w:tcW w:w="758" w:type="pct"/>
            <w:vAlign w:val="center"/>
          </w:tcPr>
          <w:p w14:paraId="42AEBEBA" w14:textId="0883CEE2" w:rsidR="007A2C3A" w:rsidRPr="009E78B7" w:rsidRDefault="00E61699" w:rsidP="00F31A75">
            <w:pPr>
              <w:jc w:val="center"/>
            </w:pPr>
            <w:r w:rsidRPr="00E61699">
              <w:t>T/650/8377</w:t>
            </w:r>
          </w:p>
        </w:tc>
      </w:tr>
    </w:tbl>
    <w:p w14:paraId="3936C17B" w14:textId="47E94C40" w:rsidR="007E7F67" w:rsidRPr="009E78B7" w:rsidRDefault="007E7F67" w:rsidP="007E7F67"/>
    <w:p w14:paraId="65B11725" w14:textId="77777777" w:rsidR="0080640C" w:rsidRDefault="0080640C">
      <w:pPr>
        <w:spacing w:after="160"/>
        <w:rPr>
          <w:b/>
          <w:bCs/>
        </w:rPr>
      </w:pPr>
      <w:bookmarkStart w:id="42" w:name="_Toc69373668"/>
      <w:bookmarkStart w:id="43" w:name="_Toc69375851"/>
      <w:bookmarkEnd w:id="41"/>
    </w:p>
    <w:p w14:paraId="6B3970E1" w14:textId="3C8E33B3" w:rsidR="00E00D40" w:rsidRPr="009E78B7" w:rsidRDefault="00E00D40">
      <w:pPr>
        <w:spacing w:after="160"/>
        <w:rPr>
          <w:b/>
          <w:bCs/>
        </w:rPr>
      </w:pPr>
      <w:r w:rsidRPr="009E78B7">
        <w:rPr>
          <w:b/>
          <w:bCs/>
        </w:rPr>
        <w:br w:type="page"/>
      </w:r>
    </w:p>
    <w:p w14:paraId="571F1ADE" w14:textId="10A0D623" w:rsidR="00063A8D" w:rsidRPr="009E78B7" w:rsidRDefault="00063A8D">
      <w:pPr>
        <w:spacing w:after="160"/>
      </w:pPr>
      <w:r w:rsidRPr="009E78B7">
        <w:rPr>
          <w:b/>
          <w:bCs/>
        </w:rPr>
        <w:lastRenderedPageBreak/>
        <w:t xml:space="preserve">Optional </w:t>
      </w:r>
      <w:r w:rsidR="00D8083D" w:rsidRPr="009E78B7">
        <w:rPr>
          <w:b/>
          <w:bCs/>
        </w:rPr>
        <w:t xml:space="preserve">Units </w:t>
      </w:r>
      <w:r w:rsidRPr="009E78B7">
        <w:rPr>
          <w:b/>
          <w:bCs/>
        </w:rPr>
        <w:t>Group A</w:t>
      </w:r>
      <w:r w:rsidRPr="009E78B7">
        <w:t xml:space="preserve"> select at least 2 units </w:t>
      </w:r>
      <w:r w:rsidR="009502EE">
        <w:t xml:space="preserve">and </w:t>
      </w:r>
      <w:r w:rsidRPr="00E271DB">
        <w:t>no more than 3</w:t>
      </w:r>
      <w:r w:rsidR="00E271DB" w:rsidRPr="00E271DB">
        <w:t xml:space="preserve"> units</w:t>
      </w:r>
    </w:p>
    <w:tbl>
      <w:tblPr>
        <w:tblStyle w:val="TableGridLight"/>
        <w:tblW w:w="5189" w:type="pct"/>
        <w:tblInd w:w="-147" w:type="dxa"/>
        <w:tblLayout w:type="fixed"/>
        <w:tblLook w:val="04A0" w:firstRow="1" w:lastRow="0" w:firstColumn="1" w:lastColumn="0" w:noHBand="0" w:noVBand="1"/>
      </w:tblPr>
      <w:tblGrid>
        <w:gridCol w:w="1563"/>
        <w:gridCol w:w="4123"/>
        <w:gridCol w:w="851"/>
        <w:gridCol w:w="851"/>
        <w:gridCol w:w="837"/>
        <w:gridCol w:w="1132"/>
      </w:tblGrid>
      <w:tr w:rsidR="00046107" w:rsidRPr="009E78B7" w14:paraId="67D8C1D4" w14:textId="77777777" w:rsidTr="7D8CC5BD">
        <w:trPr>
          <w:trHeight w:val="840"/>
        </w:trPr>
        <w:tc>
          <w:tcPr>
            <w:tcW w:w="835" w:type="pct"/>
          </w:tcPr>
          <w:p w14:paraId="1B95450E" w14:textId="77777777" w:rsidR="00046107" w:rsidRPr="009E78B7" w:rsidRDefault="00046107" w:rsidP="005E4C80">
            <w:pPr>
              <w:rPr>
                <w:sz w:val="24"/>
              </w:rPr>
            </w:pPr>
            <w:r w:rsidRPr="009E78B7">
              <w:rPr>
                <w:b/>
                <w:bCs/>
                <w:color w:val="2F5496"/>
                <w:sz w:val="24"/>
                <w:lang w:val="en-US"/>
              </w:rPr>
              <w:t>EAL Code</w:t>
            </w:r>
          </w:p>
        </w:tc>
        <w:tc>
          <w:tcPr>
            <w:tcW w:w="2203" w:type="pct"/>
          </w:tcPr>
          <w:p w14:paraId="4886F71D" w14:textId="77777777" w:rsidR="00046107" w:rsidRPr="009E78B7" w:rsidRDefault="00046107" w:rsidP="005E4C80">
            <w:pPr>
              <w:pStyle w:val="Heading3"/>
              <w:spacing w:after="0"/>
              <w:jc w:val="center"/>
              <w:rPr>
                <w:rFonts w:cs="Arial"/>
                <w:b/>
                <w:bCs/>
              </w:rPr>
            </w:pPr>
            <w:r w:rsidRPr="009E78B7">
              <w:rPr>
                <w:rFonts w:cs="Arial"/>
                <w:b/>
                <w:bCs/>
              </w:rPr>
              <w:t>Unit title</w:t>
            </w:r>
          </w:p>
        </w:tc>
        <w:tc>
          <w:tcPr>
            <w:tcW w:w="455" w:type="pct"/>
          </w:tcPr>
          <w:p w14:paraId="2B72A69F" w14:textId="1E064DC2" w:rsidR="00046107" w:rsidRPr="009E78B7" w:rsidRDefault="00046107" w:rsidP="005E4C80">
            <w:pPr>
              <w:pStyle w:val="Heading3"/>
              <w:spacing w:after="0"/>
              <w:rPr>
                <w:rFonts w:cs="Arial"/>
                <w:b/>
                <w:bCs/>
              </w:rPr>
            </w:pPr>
            <w:r w:rsidRPr="009E78B7">
              <w:rPr>
                <w:rFonts w:cs="Arial"/>
                <w:b/>
                <w:bCs/>
              </w:rPr>
              <w:t>Level</w:t>
            </w:r>
          </w:p>
        </w:tc>
        <w:tc>
          <w:tcPr>
            <w:tcW w:w="455" w:type="pct"/>
          </w:tcPr>
          <w:p w14:paraId="7CC2E2E1" w14:textId="05D0845D" w:rsidR="00046107" w:rsidRPr="009E78B7" w:rsidRDefault="00046107" w:rsidP="005E4C80">
            <w:pPr>
              <w:pStyle w:val="Heading3"/>
              <w:spacing w:after="0"/>
              <w:rPr>
                <w:rFonts w:cs="Arial"/>
                <w:b/>
                <w:bCs/>
              </w:rPr>
            </w:pPr>
            <w:r w:rsidRPr="009E78B7">
              <w:rPr>
                <w:rFonts w:cs="Arial"/>
                <w:b/>
                <w:bCs/>
              </w:rPr>
              <w:t>GLH</w:t>
            </w:r>
          </w:p>
        </w:tc>
        <w:tc>
          <w:tcPr>
            <w:tcW w:w="447" w:type="pct"/>
          </w:tcPr>
          <w:p w14:paraId="5B86DFA7" w14:textId="77777777" w:rsidR="00046107" w:rsidRPr="009E78B7" w:rsidRDefault="00046107" w:rsidP="005E4C80">
            <w:pPr>
              <w:pStyle w:val="Heading3"/>
              <w:spacing w:after="0"/>
              <w:jc w:val="center"/>
              <w:rPr>
                <w:rFonts w:cs="Arial"/>
                <w:b/>
                <w:bCs/>
              </w:rPr>
            </w:pPr>
            <w:r w:rsidRPr="009E78B7">
              <w:rPr>
                <w:rFonts w:cs="Arial"/>
                <w:b/>
                <w:bCs/>
              </w:rPr>
              <w:t>TQT</w:t>
            </w:r>
          </w:p>
        </w:tc>
        <w:tc>
          <w:tcPr>
            <w:tcW w:w="605" w:type="pct"/>
          </w:tcPr>
          <w:p w14:paraId="603EE4B4" w14:textId="77777777" w:rsidR="00046107" w:rsidRPr="009E78B7" w:rsidRDefault="00046107" w:rsidP="005E4C80">
            <w:pPr>
              <w:pStyle w:val="Heading3"/>
              <w:spacing w:after="0"/>
              <w:rPr>
                <w:rFonts w:cs="Arial"/>
                <w:b/>
                <w:bCs/>
              </w:rPr>
            </w:pPr>
            <w:r w:rsidRPr="009E78B7">
              <w:rPr>
                <w:rFonts w:cs="Arial"/>
                <w:b/>
                <w:bCs/>
              </w:rPr>
              <w:t>Ofqual Code</w:t>
            </w:r>
          </w:p>
        </w:tc>
      </w:tr>
      <w:tr w:rsidR="00EE4130" w:rsidRPr="009E78B7" w14:paraId="0A7FD220" w14:textId="77777777" w:rsidTr="7D8CC5BD">
        <w:trPr>
          <w:trHeight w:val="854"/>
        </w:trPr>
        <w:tc>
          <w:tcPr>
            <w:tcW w:w="835" w:type="pct"/>
            <w:vAlign w:val="center"/>
          </w:tcPr>
          <w:p w14:paraId="0190C633" w14:textId="5AB54B31" w:rsidR="00EE4130" w:rsidRPr="009E78B7" w:rsidRDefault="00EE4130" w:rsidP="00EE4130">
            <w:pPr>
              <w:rPr>
                <w:b/>
                <w:bCs/>
                <w:szCs w:val="22"/>
              </w:rPr>
            </w:pPr>
            <w:r>
              <w:rPr>
                <w:color w:val="000000"/>
                <w:szCs w:val="22"/>
              </w:rPr>
              <w:t>PSSP2/005</w:t>
            </w:r>
          </w:p>
        </w:tc>
        <w:tc>
          <w:tcPr>
            <w:tcW w:w="2203" w:type="pct"/>
            <w:shd w:val="clear" w:color="auto" w:fill="auto"/>
            <w:vAlign w:val="center"/>
          </w:tcPr>
          <w:p w14:paraId="2A104063" w14:textId="79831233" w:rsidR="00EE4130" w:rsidRPr="009E78B7" w:rsidRDefault="00EE4130" w:rsidP="00EE4130">
            <w:pPr>
              <w:rPr>
                <w:b/>
                <w:bCs/>
                <w:szCs w:val="22"/>
              </w:rPr>
            </w:pPr>
            <w:r>
              <w:rPr>
                <w:color w:val="000000"/>
                <w:szCs w:val="22"/>
              </w:rPr>
              <w:t>Work safely with dangerous cargo</w:t>
            </w:r>
          </w:p>
        </w:tc>
        <w:tc>
          <w:tcPr>
            <w:tcW w:w="455" w:type="pct"/>
            <w:vAlign w:val="center"/>
          </w:tcPr>
          <w:p w14:paraId="546A380A" w14:textId="1B8155B3" w:rsidR="00EE4130" w:rsidRPr="009E78B7" w:rsidRDefault="00EE4130" w:rsidP="00EE4130">
            <w:pPr>
              <w:jc w:val="center"/>
              <w:rPr>
                <w:color w:val="000000"/>
                <w:szCs w:val="22"/>
              </w:rPr>
            </w:pPr>
            <w:r>
              <w:rPr>
                <w:color w:val="000000"/>
                <w:szCs w:val="22"/>
              </w:rPr>
              <w:t>2</w:t>
            </w:r>
          </w:p>
        </w:tc>
        <w:tc>
          <w:tcPr>
            <w:tcW w:w="455" w:type="pct"/>
            <w:vAlign w:val="center"/>
          </w:tcPr>
          <w:p w14:paraId="4C82CFBC" w14:textId="5A723A92" w:rsidR="00EE4130" w:rsidRPr="009E78B7" w:rsidRDefault="00EE4130" w:rsidP="00EE4130">
            <w:pPr>
              <w:jc w:val="center"/>
              <w:rPr>
                <w:szCs w:val="22"/>
              </w:rPr>
            </w:pPr>
            <w:r>
              <w:rPr>
                <w:color w:val="000000"/>
                <w:szCs w:val="22"/>
              </w:rPr>
              <w:t>8</w:t>
            </w:r>
          </w:p>
        </w:tc>
        <w:tc>
          <w:tcPr>
            <w:tcW w:w="447" w:type="pct"/>
            <w:vAlign w:val="center"/>
          </w:tcPr>
          <w:p w14:paraId="5168465C" w14:textId="3ED52F4C" w:rsidR="00EE4130" w:rsidRPr="009E78B7" w:rsidRDefault="00EE4130" w:rsidP="00EE4130">
            <w:pPr>
              <w:jc w:val="center"/>
              <w:rPr>
                <w:szCs w:val="22"/>
              </w:rPr>
            </w:pPr>
            <w:r>
              <w:rPr>
                <w:color w:val="000000"/>
                <w:szCs w:val="22"/>
              </w:rPr>
              <w:t>10</w:t>
            </w:r>
          </w:p>
        </w:tc>
        <w:tc>
          <w:tcPr>
            <w:tcW w:w="605" w:type="pct"/>
            <w:vAlign w:val="center"/>
          </w:tcPr>
          <w:p w14:paraId="28601E86" w14:textId="62588C93" w:rsidR="00EE4130" w:rsidRPr="009E78B7" w:rsidRDefault="00E61699" w:rsidP="00EE4130">
            <w:pPr>
              <w:jc w:val="center"/>
              <w:rPr>
                <w:szCs w:val="22"/>
              </w:rPr>
            </w:pPr>
            <w:r w:rsidRPr="00E61699">
              <w:rPr>
                <w:szCs w:val="22"/>
              </w:rPr>
              <w:t>Y/650/8378</w:t>
            </w:r>
          </w:p>
        </w:tc>
      </w:tr>
      <w:tr w:rsidR="00EE4130" w:rsidRPr="009E78B7" w14:paraId="734EA5F1" w14:textId="77777777" w:rsidTr="7D8CC5BD">
        <w:trPr>
          <w:trHeight w:val="854"/>
        </w:trPr>
        <w:tc>
          <w:tcPr>
            <w:tcW w:w="835" w:type="pct"/>
            <w:vAlign w:val="center"/>
          </w:tcPr>
          <w:p w14:paraId="15FA2CF6" w14:textId="53E1768A" w:rsidR="00EE4130" w:rsidRPr="009E78B7" w:rsidRDefault="00EE4130" w:rsidP="00EE4130">
            <w:pPr>
              <w:rPr>
                <w:szCs w:val="22"/>
              </w:rPr>
            </w:pPr>
            <w:r>
              <w:rPr>
                <w:color w:val="000000"/>
                <w:szCs w:val="22"/>
              </w:rPr>
              <w:t>PSSP2/006</w:t>
            </w:r>
          </w:p>
        </w:tc>
        <w:tc>
          <w:tcPr>
            <w:tcW w:w="2203" w:type="pct"/>
            <w:shd w:val="clear" w:color="auto" w:fill="auto"/>
            <w:vAlign w:val="center"/>
          </w:tcPr>
          <w:p w14:paraId="399BA259" w14:textId="4990DE82" w:rsidR="00EE4130" w:rsidRPr="009E78B7" w:rsidRDefault="00EE4130" w:rsidP="00EE4130">
            <w:pPr>
              <w:rPr>
                <w:szCs w:val="22"/>
              </w:rPr>
            </w:pPr>
            <w:r>
              <w:rPr>
                <w:color w:val="000000"/>
                <w:szCs w:val="22"/>
              </w:rPr>
              <w:t>Work safely near water</w:t>
            </w:r>
          </w:p>
        </w:tc>
        <w:tc>
          <w:tcPr>
            <w:tcW w:w="455" w:type="pct"/>
            <w:vAlign w:val="center"/>
          </w:tcPr>
          <w:p w14:paraId="266B721E" w14:textId="1D9A2F9F" w:rsidR="00EE4130" w:rsidRPr="009E78B7" w:rsidRDefault="00EE4130" w:rsidP="00EE4130">
            <w:pPr>
              <w:jc w:val="center"/>
              <w:rPr>
                <w:color w:val="000000"/>
                <w:szCs w:val="22"/>
              </w:rPr>
            </w:pPr>
            <w:r>
              <w:rPr>
                <w:color w:val="000000"/>
                <w:szCs w:val="22"/>
              </w:rPr>
              <w:t>1</w:t>
            </w:r>
          </w:p>
        </w:tc>
        <w:tc>
          <w:tcPr>
            <w:tcW w:w="455" w:type="pct"/>
            <w:vAlign w:val="center"/>
          </w:tcPr>
          <w:p w14:paraId="22B00707" w14:textId="0B3D38C3" w:rsidR="00EE4130" w:rsidRPr="009E78B7" w:rsidRDefault="00EE4130" w:rsidP="00EE4130">
            <w:pPr>
              <w:jc w:val="center"/>
              <w:rPr>
                <w:szCs w:val="22"/>
              </w:rPr>
            </w:pPr>
            <w:r>
              <w:rPr>
                <w:color w:val="000000"/>
                <w:szCs w:val="22"/>
              </w:rPr>
              <w:t>8</w:t>
            </w:r>
          </w:p>
        </w:tc>
        <w:tc>
          <w:tcPr>
            <w:tcW w:w="447" w:type="pct"/>
            <w:vAlign w:val="center"/>
          </w:tcPr>
          <w:p w14:paraId="560A5116" w14:textId="7F1DF098" w:rsidR="00EE4130" w:rsidRPr="009E78B7" w:rsidRDefault="00EE4130" w:rsidP="00EE4130">
            <w:pPr>
              <w:jc w:val="center"/>
              <w:rPr>
                <w:szCs w:val="22"/>
              </w:rPr>
            </w:pPr>
            <w:r>
              <w:rPr>
                <w:color w:val="000000"/>
                <w:szCs w:val="22"/>
              </w:rPr>
              <w:t>10</w:t>
            </w:r>
          </w:p>
        </w:tc>
        <w:tc>
          <w:tcPr>
            <w:tcW w:w="605" w:type="pct"/>
            <w:vAlign w:val="center"/>
          </w:tcPr>
          <w:p w14:paraId="64D5A603" w14:textId="53EC607D" w:rsidR="00EE4130" w:rsidRPr="009E78B7" w:rsidRDefault="00E61699" w:rsidP="00EE4130">
            <w:pPr>
              <w:jc w:val="center"/>
              <w:rPr>
                <w:szCs w:val="22"/>
              </w:rPr>
            </w:pPr>
            <w:r w:rsidRPr="00E61699">
              <w:rPr>
                <w:szCs w:val="22"/>
              </w:rPr>
              <w:t>A/650/8379</w:t>
            </w:r>
          </w:p>
        </w:tc>
      </w:tr>
      <w:tr w:rsidR="00EE4130" w:rsidRPr="009E78B7" w14:paraId="553ED4C1" w14:textId="77777777" w:rsidTr="7D8CC5BD">
        <w:trPr>
          <w:trHeight w:val="854"/>
        </w:trPr>
        <w:tc>
          <w:tcPr>
            <w:tcW w:w="835" w:type="pct"/>
            <w:vAlign w:val="center"/>
          </w:tcPr>
          <w:p w14:paraId="37CECCCD" w14:textId="4099AD7F" w:rsidR="00EE4130" w:rsidRPr="009E78B7" w:rsidRDefault="00EE4130" w:rsidP="00EE4130">
            <w:pPr>
              <w:rPr>
                <w:szCs w:val="22"/>
              </w:rPr>
            </w:pPr>
            <w:r>
              <w:rPr>
                <w:color w:val="000000"/>
                <w:szCs w:val="22"/>
              </w:rPr>
              <w:t>PSSP2/009</w:t>
            </w:r>
          </w:p>
        </w:tc>
        <w:tc>
          <w:tcPr>
            <w:tcW w:w="2203" w:type="pct"/>
            <w:shd w:val="clear" w:color="auto" w:fill="auto"/>
            <w:vAlign w:val="center"/>
          </w:tcPr>
          <w:p w14:paraId="139393DD" w14:textId="67A2470C" w:rsidR="00EE4130" w:rsidRPr="009E78B7" w:rsidRDefault="7D8CC5BD" w:rsidP="00EE4130">
            <w:r w:rsidRPr="7D8CC5BD">
              <w:rPr>
                <w:color w:val="000000" w:themeColor="text1"/>
              </w:rPr>
              <w:t>Work safely at heights</w:t>
            </w:r>
          </w:p>
        </w:tc>
        <w:tc>
          <w:tcPr>
            <w:tcW w:w="455" w:type="pct"/>
            <w:vAlign w:val="center"/>
          </w:tcPr>
          <w:p w14:paraId="0BEEE56A" w14:textId="5BA170E1" w:rsidR="00EE4130" w:rsidRPr="009E78B7" w:rsidRDefault="00EE4130" w:rsidP="00EE4130">
            <w:pPr>
              <w:jc w:val="center"/>
              <w:rPr>
                <w:color w:val="000000"/>
                <w:szCs w:val="22"/>
              </w:rPr>
            </w:pPr>
            <w:r>
              <w:rPr>
                <w:color w:val="000000"/>
                <w:szCs w:val="22"/>
              </w:rPr>
              <w:t>2</w:t>
            </w:r>
          </w:p>
        </w:tc>
        <w:tc>
          <w:tcPr>
            <w:tcW w:w="455" w:type="pct"/>
            <w:vAlign w:val="center"/>
          </w:tcPr>
          <w:p w14:paraId="1F9C5264" w14:textId="16AE34CF" w:rsidR="00EE4130" w:rsidRPr="009E78B7" w:rsidRDefault="00EE4130" w:rsidP="00EE4130">
            <w:pPr>
              <w:jc w:val="center"/>
              <w:rPr>
                <w:szCs w:val="22"/>
              </w:rPr>
            </w:pPr>
            <w:r>
              <w:rPr>
                <w:color w:val="000000"/>
                <w:szCs w:val="22"/>
              </w:rPr>
              <w:t>20</w:t>
            </w:r>
          </w:p>
        </w:tc>
        <w:tc>
          <w:tcPr>
            <w:tcW w:w="447" w:type="pct"/>
            <w:vAlign w:val="center"/>
          </w:tcPr>
          <w:p w14:paraId="4B117648" w14:textId="32409F75" w:rsidR="00EE4130" w:rsidRPr="009E78B7" w:rsidRDefault="00EE4130" w:rsidP="00EE4130">
            <w:pPr>
              <w:jc w:val="center"/>
              <w:rPr>
                <w:szCs w:val="22"/>
              </w:rPr>
            </w:pPr>
            <w:r>
              <w:rPr>
                <w:color w:val="000000"/>
                <w:szCs w:val="22"/>
              </w:rPr>
              <w:t>30</w:t>
            </w:r>
          </w:p>
        </w:tc>
        <w:tc>
          <w:tcPr>
            <w:tcW w:w="605" w:type="pct"/>
            <w:vAlign w:val="center"/>
          </w:tcPr>
          <w:p w14:paraId="77F38B95" w14:textId="4863BF18" w:rsidR="00EE4130" w:rsidRPr="009E78B7" w:rsidRDefault="00E61699" w:rsidP="00EE4130">
            <w:pPr>
              <w:jc w:val="center"/>
              <w:rPr>
                <w:szCs w:val="22"/>
              </w:rPr>
            </w:pPr>
            <w:r w:rsidRPr="00E61699">
              <w:rPr>
                <w:szCs w:val="22"/>
              </w:rPr>
              <w:t>H/650/8380</w:t>
            </w:r>
          </w:p>
        </w:tc>
      </w:tr>
      <w:tr w:rsidR="00EE4130" w:rsidRPr="009E78B7" w14:paraId="7B69DD79" w14:textId="77777777" w:rsidTr="7D8CC5BD">
        <w:trPr>
          <w:trHeight w:val="854"/>
        </w:trPr>
        <w:tc>
          <w:tcPr>
            <w:tcW w:w="835" w:type="pct"/>
            <w:vAlign w:val="center"/>
          </w:tcPr>
          <w:p w14:paraId="0A40AADC" w14:textId="3E4EC680" w:rsidR="00EE4130" w:rsidRPr="009E78B7" w:rsidRDefault="00EE4130" w:rsidP="00EE4130">
            <w:pPr>
              <w:rPr>
                <w:szCs w:val="22"/>
              </w:rPr>
            </w:pPr>
            <w:r>
              <w:rPr>
                <w:color w:val="000000"/>
                <w:szCs w:val="22"/>
              </w:rPr>
              <w:t>PSSP2/010</w:t>
            </w:r>
          </w:p>
        </w:tc>
        <w:tc>
          <w:tcPr>
            <w:tcW w:w="2203" w:type="pct"/>
            <w:shd w:val="clear" w:color="auto" w:fill="auto"/>
            <w:vAlign w:val="center"/>
          </w:tcPr>
          <w:p w14:paraId="6DE75E1C" w14:textId="0555F4E2" w:rsidR="00EE4130" w:rsidRPr="009E78B7" w:rsidRDefault="00EE4130" w:rsidP="00EE4130">
            <w:pPr>
              <w:rPr>
                <w:szCs w:val="22"/>
              </w:rPr>
            </w:pPr>
            <w:r>
              <w:rPr>
                <w:color w:val="000000"/>
                <w:szCs w:val="22"/>
              </w:rPr>
              <w:t>Work safely in confined spaces</w:t>
            </w:r>
          </w:p>
        </w:tc>
        <w:tc>
          <w:tcPr>
            <w:tcW w:w="455" w:type="pct"/>
            <w:vAlign w:val="center"/>
          </w:tcPr>
          <w:p w14:paraId="364AD86C" w14:textId="1822AA32" w:rsidR="00EE4130" w:rsidRPr="009E78B7" w:rsidRDefault="00EE4130" w:rsidP="00EE4130">
            <w:pPr>
              <w:jc w:val="center"/>
              <w:rPr>
                <w:color w:val="000000"/>
                <w:szCs w:val="22"/>
              </w:rPr>
            </w:pPr>
            <w:r>
              <w:rPr>
                <w:color w:val="000000"/>
                <w:szCs w:val="22"/>
              </w:rPr>
              <w:t>2</w:t>
            </w:r>
          </w:p>
        </w:tc>
        <w:tc>
          <w:tcPr>
            <w:tcW w:w="455" w:type="pct"/>
            <w:vAlign w:val="center"/>
          </w:tcPr>
          <w:p w14:paraId="60124E1B" w14:textId="546BCA5E" w:rsidR="00EE4130" w:rsidRPr="009E78B7" w:rsidRDefault="00EE4130" w:rsidP="00EE4130">
            <w:pPr>
              <w:jc w:val="center"/>
              <w:rPr>
                <w:szCs w:val="22"/>
              </w:rPr>
            </w:pPr>
            <w:r>
              <w:rPr>
                <w:color w:val="000000"/>
                <w:szCs w:val="22"/>
              </w:rPr>
              <w:t>16</w:t>
            </w:r>
          </w:p>
        </w:tc>
        <w:tc>
          <w:tcPr>
            <w:tcW w:w="447" w:type="pct"/>
            <w:vAlign w:val="center"/>
          </w:tcPr>
          <w:p w14:paraId="394B5E6A" w14:textId="055332EF" w:rsidR="00EE4130" w:rsidRPr="009E78B7" w:rsidRDefault="00EE4130" w:rsidP="00EE4130">
            <w:pPr>
              <w:jc w:val="center"/>
              <w:rPr>
                <w:szCs w:val="22"/>
              </w:rPr>
            </w:pPr>
            <w:r>
              <w:rPr>
                <w:color w:val="000000"/>
                <w:szCs w:val="22"/>
              </w:rPr>
              <w:t>20</w:t>
            </w:r>
          </w:p>
        </w:tc>
        <w:tc>
          <w:tcPr>
            <w:tcW w:w="605" w:type="pct"/>
            <w:vAlign w:val="center"/>
          </w:tcPr>
          <w:p w14:paraId="1B71E4F9" w14:textId="2F74D884" w:rsidR="00EE4130" w:rsidRPr="009E78B7" w:rsidRDefault="00E61699" w:rsidP="00EE4130">
            <w:pPr>
              <w:jc w:val="center"/>
              <w:rPr>
                <w:szCs w:val="22"/>
              </w:rPr>
            </w:pPr>
            <w:r w:rsidRPr="00E61699">
              <w:rPr>
                <w:szCs w:val="22"/>
              </w:rPr>
              <w:t>J/650/8381</w:t>
            </w:r>
          </w:p>
        </w:tc>
      </w:tr>
      <w:tr w:rsidR="00EE4130" w:rsidRPr="009E78B7" w14:paraId="7281C94B" w14:textId="77777777" w:rsidTr="7D8CC5BD">
        <w:trPr>
          <w:trHeight w:val="854"/>
        </w:trPr>
        <w:tc>
          <w:tcPr>
            <w:tcW w:w="835" w:type="pct"/>
            <w:vAlign w:val="center"/>
          </w:tcPr>
          <w:p w14:paraId="598C766D" w14:textId="15256D53" w:rsidR="00EE4130" w:rsidRPr="009E78B7" w:rsidRDefault="00EE4130" w:rsidP="00EE4130">
            <w:pPr>
              <w:rPr>
                <w:szCs w:val="22"/>
              </w:rPr>
            </w:pPr>
            <w:r>
              <w:rPr>
                <w:color w:val="000000"/>
                <w:szCs w:val="22"/>
              </w:rPr>
              <w:t>PSSP2/012</w:t>
            </w:r>
          </w:p>
        </w:tc>
        <w:tc>
          <w:tcPr>
            <w:tcW w:w="2203" w:type="pct"/>
            <w:shd w:val="clear" w:color="auto" w:fill="auto"/>
            <w:vAlign w:val="center"/>
          </w:tcPr>
          <w:p w14:paraId="7CA814C7" w14:textId="3D31BFB6" w:rsidR="00EE4130" w:rsidRPr="00B73D01" w:rsidRDefault="00EE4130" w:rsidP="00EE4130">
            <w:pPr>
              <w:rPr>
                <w:szCs w:val="22"/>
              </w:rPr>
            </w:pPr>
            <w:r w:rsidRPr="00B73D01">
              <w:rPr>
                <w:color w:val="000000"/>
                <w:szCs w:val="22"/>
              </w:rPr>
              <w:t>Respond to emergency situations</w:t>
            </w:r>
          </w:p>
        </w:tc>
        <w:tc>
          <w:tcPr>
            <w:tcW w:w="455" w:type="pct"/>
            <w:vAlign w:val="center"/>
          </w:tcPr>
          <w:p w14:paraId="795D8354" w14:textId="3608F050" w:rsidR="00EE4130" w:rsidRPr="009E78B7" w:rsidRDefault="00EE4130" w:rsidP="00EE4130">
            <w:pPr>
              <w:jc w:val="center"/>
              <w:rPr>
                <w:color w:val="000000"/>
                <w:szCs w:val="22"/>
              </w:rPr>
            </w:pPr>
            <w:r>
              <w:rPr>
                <w:color w:val="000000"/>
                <w:szCs w:val="22"/>
              </w:rPr>
              <w:t>3</w:t>
            </w:r>
          </w:p>
        </w:tc>
        <w:tc>
          <w:tcPr>
            <w:tcW w:w="455" w:type="pct"/>
            <w:vAlign w:val="center"/>
          </w:tcPr>
          <w:p w14:paraId="573206AF" w14:textId="37A6AF2E" w:rsidR="00EE4130" w:rsidRPr="009E78B7" w:rsidRDefault="00EE4130" w:rsidP="00EE4130">
            <w:pPr>
              <w:jc w:val="center"/>
              <w:rPr>
                <w:szCs w:val="22"/>
              </w:rPr>
            </w:pPr>
            <w:r>
              <w:rPr>
                <w:color w:val="000000"/>
                <w:szCs w:val="22"/>
              </w:rPr>
              <w:t>30</w:t>
            </w:r>
          </w:p>
        </w:tc>
        <w:tc>
          <w:tcPr>
            <w:tcW w:w="447" w:type="pct"/>
            <w:vAlign w:val="center"/>
          </w:tcPr>
          <w:p w14:paraId="35375319" w14:textId="2F443A89" w:rsidR="00EE4130" w:rsidRPr="009E78B7" w:rsidRDefault="00EE4130" w:rsidP="00EE4130">
            <w:pPr>
              <w:jc w:val="center"/>
              <w:rPr>
                <w:szCs w:val="22"/>
              </w:rPr>
            </w:pPr>
            <w:r>
              <w:rPr>
                <w:color w:val="000000"/>
                <w:szCs w:val="22"/>
              </w:rPr>
              <w:t>30</w:t>
            </w:r>
          </w:p>
        </w:tc>
        <w:tc>
          <w:tcPr>
            <w:tcW w:w="605" w:type="pct"/>
            <w:vAlign w:val="center"/>
          </w:tcPr>
          <w:p w14:paraId="267BB2A9" w14:textId="4D98613D" w:rsidR="00EE4130" w:rsidRPr="009E78B7" w:rsidRDefault="00E61699" w:rsidP="00EE4130">
            <w:pPr>
              <w:jc w:val="center"/>
              <w:rPr>
                <w:szCs w:val="22"/>
              </w:rPr>
            </w:pPr>
            <w:r w:rsidRPr="00E61699">
              <w:rPr>
                <w:szCs w:val="22"/>
              </w:rPr>
              <w:t>D/650/8324</w:t>
            </w:r>
          </w:p>
        </w:tc>
      </w:tr>
      <w:tr w:rsidR="00EE4130" w:rsidRPr="009E78B7" w14:paraId="582C80B7" w14:textId="77777777" w:rsidTr="7D8CC5BD">
        <w:trPr>
          <w:trHeight w:val="854"/>
        </w:trPr>
        <w:tc>
          <w:tcPr>
            <w:tcW w:w="835" w:type="pct"/>
            <w:vAlign w:val="center"/>
          </w:tcPr>
          <w:p w14:paraId="764540C4" w14:textId="2CBA7196" w:rsidR="00EE4130" w:rsidRPr="009E78B7" w:rsidRDefault="00EE4130" w:rsidP="00EE4130">
            <w:pPr>
              <w:rPr>
                <w:szCs w:val="22"/>
              </w:rPr>
            </w:pPr>
            <w:r>
              <w:rPr>
                <w:color w:val="000000"/>
                <w:szCs w:val="22"/>
              </w:rPr>
              <w:t>PSSP2/013</w:t>
            </w:r>
          </w:p>
        </w:tc>
        <w:tc>
          <w:tcPr>
            <w:tcW w:w="2203" w:type="pct"/>
            <w:shd w:val="clear" w:color="auto" w:fill="auto"/>
            <w:vAlign w:val="center"/>
          </w:tcPr>
          <w:p w14:paraId="59D28328" w14:textId="459629D0" w:rsidR="00EE4130" w:rsidRPr="00B73D01" w:rsidRDefault="00EE4130" w:rsidP="00EE4130">
            <w:pPr>
              <w:rPr>
                <w:szCs w:val="22"/>
              </w:rPr>
            </w:pPr>
            <w:r w:rsidRPr="00B73D01">
              <w:rPr>
                <w:color w:val="000000"/>
                <w:szCs w:val="22"/>
              </w:rPr>
              <w:t>Respond to a pollution incident</w:t>
            </w:r>
          </w:p>
        </w:tc>
        <w:tc>
          <w:tcPr>
            <w:tcW w:w="455" w:type="pct"/>
            <w:vAlign w:val="center"/>
          </w:tcPr>
          <w:p w14:paraId="794956FC" w14:textId="19BB3AD1" w:rsidR="00EE4130" w:rsidRPr="009E78B7" w:rsidRDefault="00EE4130" w:rsidP="00EE4130">
            <w:pPr>
              <w:jc w:val="center"/>
              <w:rPr>
                <w:color w:val="000000"/>
                <w:szCs w:val="22"/>
              </w:rPr>
            </w:pPr>
            <w:r>
              <w:rPr>
                <w:color w:val="000000"/>
                <w:szCs w:val="22"/>
              </w:rPr>
              <w:t>2</w:t>
            </w:r>
          </w:p>
        </w:tc>
        <w:tc>
          <w:tcPr>
            <w:tcW w:w="455" w:type="pct"/>
            <w:vAlign w:val="center"/>
          </w:tcPr>
          <w:p w14:paraId="7BFE7B5B" w14:textId="37515497" w:rsidR="00EE4130" w:rsidRPr="009E78B7" w:rsidRDefault="00EE4130" w:rsidP="00EE4130">
            <w:pPr>
              <w:jc w:val="center"/>
              <w:rPr>
                <w:szCs w:val="22"/>
              </w:rPr>
            </w:pPr>
            <w:r>
              <w:rPr>
                <w:color w:val="000000"/>
                <w:szCs w:val="22"/>
              </w:rPr>
              <w:t>16</w:t>
            </w:r>
          </w:p>
        </w:tc>
        <w:tc>
          <w:tcPr>
            <w:tcW w:w="447" w:type="pct"/>
            <w:vAlign w:val="center"/>
          </w:tcPr>
          <w:p w14:paraId="6CCF4C7D" w14:textId="5FA1545F" w:rsidR="00EE4130" w:rsidRPr="009E78B7" w:rsidRDefault="00EE4130" w:rsidP="00EE4130">
            <w:pPr>
              <w:jc w:val="center"/>
              <w:rPr>
                <w:szCs w:val="22"/>
              </w:rPr>
            </w:pPr>
            <w:r>
              <w:rPr>
                <w:color w:val="000000"/>
                <w:szCs w:val="22"/>
              </w:rPr>
              <w:t>20</w:t>
            </w:r>
          </w:p>
        </w:tc>
        <w:tc>
          <w:tcPr>
            <w:tcW w:w="605" w:type="pct"/>
            <w:vAlign w:val="center"/>
          </w:tcPr>
          <w:p w14:paraId="67B6501E" w14:textId="13C0FBC9" w:rsidR="00EE4130" w:rsidRPr="009E78B7" w:rsidRDefault="00E61699" w:rsidP="00EE4130">
            <w:pPr>
              <w:jc w:val="center"/>
              <w:rPr>
                <w:szCs w:val="22"/>
              </w:rPr>
            </w:pPr>
            <w:r w:rsidRPr="00E61699">
              <w:rPr>
                <w:szCs w:val="22"/>
              </w:rPr>
              <w:t>F/650/8325</w:t>
            </w:r>
          </w:p>
        </w:tc>
      </w:tr>
      <w:tr w:rsidR="00EE4130" w:rsidRPr="009E78B7" w14:paraId="0933C9F4" w14:textId="77777777" w:rsidTr="7D8CC5BD">
        <w:trPr>
          <w:trHeight w:val="854"/>
        </w:trPr>
        <w:tc>
          <w:tcPr>
            <w:tcW w:w="835" w:type="pct"/>
            <w:vAlign w:val="center"/>
          </w:tcPr>
          <w:p w14:paraId="0F0994F6" w14:textId="57AA6BEF" w:rsidR="00EE4130" w:rsidRPr="009E78B7" w:rsidRDefault="00EE4130" w:rsidP="00EE4130">
            <w:pPr>
              <w:rPr>
                <w:szCs w:val="22"/>
              </w:rPr>
            </w:pPr>
            <w:r>
              <w:rPr>
                <w:color w:val="000000"/>
                <w:szCs w:val="22"/>
              </w:rPr>
              <w:t>PSSP2/014</w:t>
            </w:r>
          </w:p>
        </w:tc>
        <w:tc>
          <w:tcPr>
            <w:tcW w:w="2203" w:type="pct"/>
            <w:shd w:val="clear" w:color="auto" w:fill="auto"/>
            <w:vAlign w:val="center"/>
          </w:tcPr>
          <w:p w14:paraId="7DA46C38" w14:textId="2FF40F65" w:rsidR="00EE4130" w:rsidRPr="00B73D01" w:rsidRDefault="00EE4130" w:rsidP="00EE4130">
            <w:pPr>
              <w:rPr>
                <w:szCs w:val="22"/>
              </w:rPr>
            </w:pPr>
            <w:r w:rsidRPr="00B73D01">
              <w:rPr>
                <w:color w:val="000000"/>
                <w:szCs w:val="22"/>
              </w:rPr>
              <w:t>Administer emergency first aid in ports</w:t>
            </w:r>
          </w:p>
        </w:tc>
        <w:tc>
          <w:tcPr>
            <w:tcW w:w="455" w:type="pct"/>
            <w:vAlign w:val="center"/>
          </w:tcPr>
          <w:p w14:paraId="298A3D09" w14:textId="23243D8B" w:rsidR="00EE4130" w:rsidRPr="009E78B7" w:rsidRDefault="00EE4130" w:rsidP="00EE4130">
            <w:pPr>
              <w:jc w:val="center"/>
              <w:rPr>
                <w:color w:val="000000"/>
                <w:szCs w:val="22"/>
              </w:rPr>
            </w:pPr>
            <w:r>
              <w:rPr>
                <w:color w:val="000000"/>
                <w:szCs w:val="22"/>
              </w:rPr>
              <w:t>2</w:t>
            </w:r>
          </w:p>
        </w:tc>
        <w:tc>
          <w:tcPr>
            <w:tcW w:w="455" w:type="pct"/>
            <w:vAlign w:val="center"/>
          </w:tcPr>
          <w:p w14:paraId="27D88BCB" w14:textId="511156A3" w:rsidR="00EE4130" w:rsidRPr="009E78B7" w:rsidRDefault="00EE4130" w:rsidP="00EE4130">
            <w:pPr>
              <w:jc w:val="center"/>
              <w:rPr>
                <w:szCs w:val="22"/>
              </w:rPr>
            </w:pPr>
            <w:r>
              <w:rPr>
                <w:color w:val="000000"/>
                <w:szCs w:val="22"/>
              </w:rPr>
              <w:t>28</w:t>
            </w:r>
          </w:p>
        </w:tc>
        <w:tc>
          <w:tcPr>
            <w:tcW w:w="447" w:type="pct"/>
            <w:vAlign w:val="center"/>
          </w:tcPr>
          <w:p w14:paraId="3977B081" w14:textId="208B55BD" w:rsidR="00EE4130" w:rsidRPr="009E78B7" w:rsidRDefault="00EE4130" w:rsidP="00EE4130">
            <w:pPr>
              <w:jc w:val="center"/>
              <w:rPr>
                <w:szCs w:val="22"/>
              </w:rPr>
            </w:pPr>
            <w:r>
              <w:rPr>
                <w:color w:val="000000"/>
                <w:szCs w:val="22"/>
              </w:rPr>
              <w:t>40</w:t>
            </w:r>
          </w:p>
        </w:tc>
        <w:tc>
          <w:tcPr>
            <w:tcW w:w="605" w:type="pct"/>
            <w:vAlign w:val="center"/>
          </w:tcPr>
          <w:p w14:paraId="3FBB22D3" w14:textId="3F115338" w:rsidR="00EE4130" w:rsidRPr="009E78B7" w:rsidRDefault="00E61699" w:rsidP="00EE4130">
            <w:pPr>
              <w:jc w:val="center"/>
              <w:rPr>
                <w:szCs w:val="22"/>
              </w:rPr>
            </w:pPr>
            <w:r w:rsidRPr="00E61699">
              <w:rPr>
                <w:szCs w:val="22"/>
              </w:rPr>
              <w:t>H/650/8326</w:t>
            </w:r>
          </w:p>
        </w:tc>
      </w:tr>
      <w:tr w:rsidR="00EE4130" w:rsidRPr="009E78B7" w14:paraId="079F7B51" w14:textId="77777777" w:rsidTr="7D8CC5BD">
        <w:trPr>
          <w:trHeight w:val="854"/>
        </w:trPr>
        <w:tc>
          <w:tcPr>
            <w:tcW w:w="835" w:type="pct"/>
            <w:vAlign w:val="center"/>
          </w:tcPr>
          <w:p w14:paraId="647DCB26" w14:textId="6859E07C" w:rsidR="00EE4130" w:rsidRPr="009E78B7" w:rsidRDefault="00EE4130" w:rsidP="00EE4130">
            <w:pPr>
              <w:rPr>
                <w:szCs w:val="22"/>
              </w:rPr>
            </w:pPr>
            <w:r>
              <w:rPr>
                <w:color w:val="000000"/>
                <w:szCs w:val="22"/>
              </w:rPr>
              <w:t>PSSP2/015</w:t>
            </w:r>
          </w:p>
        </w:tc>
        <w:tc>
          <w:tcPr>
            <w:tcW w:w="2203" w:type="pct"/>
            <w:shd w:val="clear" w:color="auto" w:fill="auto"/>
            <w:vAlign w:val="center"/>
          </w:tcPr>
          <w:p w14:paraId="48E759B4" w14:textId="0C934176" w:rsidR="00EE4130" w:rsidRPr="00B73D01" w:rsidRDefault="00EE4130" w:rsidP="00EE4130">
            <w:pPr>
              <w:rPr>
                <w:szCs w:val="22"/>
              </w:rPr>
            </w:pPr>
            <w:r w:rsidRPr="00B73D01">
              <w:rPr>
                <w:color w:val="000000"/>
                <w:szCs w:val="22"/>
              </w:rPr>
              <w:t>Respond to emergency situations aboard vessels</w:t>
            </w:r>
          </w:p>
        </w:tc>
        <w:tc>
          <w:tcPr>
            <w:tcW w:w="455" w:type="pct"/>
            <w:vAlign w:val="center"/>
          </w:tcPr>
          <w:p w14:paraId="38733434" w14:textId="106400F3" w:rsidR="00EE4130" w:rsidRPr="009E78B7" w:rsidRDefault="00EE4130" w:rsidP="00EE4130">
            <w:pPr>
              <w:jc w:val="center"/>
              <w:rPr>
                <w:color w:val="000000"/>
                <w:szCs w:val="22"/>
              </w:rPr>
            </w:pPr>
            <w:r>
              <w:rPr>
                <w:color w:val="000000"/>
                <w:szCs w:val="22"/>
              </w:rPr>
              <w:t>2</w:t>
            </w:r>
          </w:p>
        </w:tc>
        <w:tc>
          <w:tcPr>
            <w:tcW w:w="455" w:type="pct"/>
            <w:vAlign w:val="center"/>
          </w:tcPr>
          <w:p w14:paraId="6E69339E" w14:textId="7AC77047" w:rsidR="00EE4130" w:rsidRPr="009E78B7" w:rsidRDefault="00EE4130" w:rsidP="00EE4130">
            <w:pPr>
              <w:jc w:val="center"/>
              <w:rPr>
                <w:szCs w:val="22"/>
              </w:rPr>
            </w:pPr>
            <w:r>
              <w:rPr>
                <w:color w:val="000000"/>
                <w:szCs w:val="22"/>
              </w:rPr>
              <w:t>30</w:t>
            </w:r>
          </w:p>
        </w:tc>
        <w:tc>
          <w:tcPr>
            <w:tcW w:w="447" w:type="pct"/>
            <w:vAlign w:val="center"/>
          </w:tcPr>
          <w:p w14:paraId="54EE1D72" w14:textId="2AF71BBA" w:rsidR="00EE4130" w:rsidRPr="009E78B7" w:rsidRDefault="00EE4130" w:rsidP="00EE4130">
            <w:pPr>
              <w:jc w:val="center"/>
              <w:rPr>
                <w:szCs w:val="22"/>
              </w:rPr>
            </w:pPr>
            <w:r>
              <w:rPr>
                <w:color w:val="000000"/>
                <w:szCs w:val="22"/>
              </w:rPr>
              <w:t>30</w:t>
            </w:r>
          </w:p>
        </w:tc>
        <w:tc>
          <w:tcPr>
            <w:tcW w:w="605" w:type="pct"/>
            <w:vAlign w:val="center"/>
          </w:tcPr>
          <w:p w14:paraId="4DEC91BA" w14:textId="0272A5C5" w:rsidR="00EE4130" w:rsidRPr="009E78B7" w:rsidRDefault="00E61699" w:rsidP="00EE4130">
            <w:pPr>
              <w:jc w:val="center"/>
              <w:rPr>
                <w:szCs w:val="22"/>
              </w:rPr>
            </w:pPr>
            <w:r w:rsidRPr="00E61699">
              <w:rPr>
                <w:szCs w:val="22"/>
              </w:rPr>
              <w:t>J/650/8327</w:t>
            </w:r>
          </w:p>
        </w:tc>
      </w:tr>
      <w:tr w:rsidR="00EE4130" w:rsidRPr="009E78B7" w14:paraId="313143F2" w14:textId="77777777" w:rsidTr="7D8CC5BD">
        <w:trPr>
          <w:trHeight w:val="854"/>
        </w:trPr>
        <w:tc>
          <w:tcPr>
            <w:tcW w:w="835" w:type="pct"/>
            <w:vAlign w:val="center"/>
          </w:tcPr>
          <w:p w14:paraId="2F2AFC4F" w14:textId="5368204A" w:rsidR="00EE4130" w:rsidRPr="009E78B7" w:rsidRDefault="00EE4130" w:rsidP="00EE4130">
            <w:pPr>
              <w:rPr>
                <w:szCs w:val="22"/>
              </w:rPr>
            </w:pPr>
            <w:r>
              <w:rPr>
                <w:color w:val="000000"/>
                <w:szCs w:val="22"/>
              </w:rPr>
              <w:t>PSSP2/016</w:t>
            </w:r>
          </w:p>
        </w:tc>
        <w:tc>
          <w:tcPr>
            <w:tcW w:w="2203" w:type="pct"/>
            <w:shd w:val="clear" w:color="auto" w:fill="auto"/>
            <w:vAlign w:val="center"/>
          </w:tcPr>
          <w:p w14:paraId="1F1E1ECB" w14:textId="16B3C36A" w:rsidR="00EE4130" w:rsidRPr="00B73D01" w:rsidRDefault="00EE4130" w:rsidP="00EE4130">
            <w:pPr>
              <w:rPr>
                <w:szCs w:val="22"/>
              </w:rPr>
            </w:pPr>
            <w:r w:rsidRPr="00B73D01">
              <w:rPr>
                <w:color w:val="000000"/>
                <w:szCs w:val="22"/>
              </w:rPr>
              <w:t xml:space="preserve">Maintain environmental good </w:t>
            </w:r>
            <w:r w:rsidR="005A66AF">
              <w:rPr>
                <w:color w:val="000000"/>
                <w:szCs w:val="22"/>
              </w:rPr>
              <w:t>practices</w:t>
            </w:r>
            <w:r w:rsidRPr="00B73D01">
              <w:rPr>
                <w:color w:val="000000"/>
                <w:szCs w:val="22"/>
              </w:rPr>
              <w:t xml:space="preserve"> within ports</w:t>
            </w:r>
          </w:p>
        </w:tc>
        <w:tc>
          <w:tcPr>
            <w:tcW w:w="455" w:type="pct"/>
            <w:vAlign w:val="center"/>
          </w:tcPr>
          <w:p w14:paraId="198759F2" w14:textId="2F4D2ECB" w:rsidR="00EE4130" w:rsidRPr="009E78B7" w:rsidRDefault="00EE4130" w:rsidP="00EE4130">
            <w:pPr>
              <w:jc w:val="center"/>
              <w:rPr>
                <w:color w:val="000000"/>
                <w:szCs w:val="22"/>
              </w:rPr>
            </w:pPr>
            <w:r>
              <w:rPr>
                <w:color w:val="000000"/>
                <w:szCs w:val="22"/>
              </w:rPr>
              <w:t>2</w:t>
            </w:r>
          </w:p>
        </w:tc>
        <w:tc>
          <w:tcPr>
            <w:tcW w:w="455" w:type="pct"/>
            <w:vAlign w:val="center"/>
          </w:tcPr>
          <w:p w14:paraId="61901F25" w14:textId="52390E3F" w:rsidR="00EE4130" w:rsidRPr="009E78B7" w:rsidRDefault="00EE4130" w:rsidP="00EE4130">
            <w:pPr>
              <w:jc w:val="center"/>
              <w:rPr>
                <w:szCs w:val="22"/>
              </w:rPr>
            </w:pPr>
            <w:r>
              <w:rPr>
                <w:color w:val="000000"/>
                <w:szCs w:val="22"/>
              </w:rPr>
              <w:t>23</w:t>
            </w:r>
          </w:p>
        </w:tc>
        <w:tc>
          <w:tcPr>
            <w:tcW w:w="447" w:type="pct"/>
            <w:vAlign w:val="center"/>
          </w:tcPr>
          <w:p w14:paraId="7107C0A1" w14:textId="63C9956F" w:rsidR="00EE4130" w:rsidRPr="009E78B7" w:rsidRDefault="00EE4130" w:rsidP="00EE4130">
            <w:pPr>
              <w:jc w:val="center"/>
              <w:rPr>
                <w:szCs w:val="22"/>
              </w:rPr>
            </w:pPr>
            <w:r>
              <w:rPr>
                <w:color w:val="000000"/>
                <w:szCs w:val="22"/>
              </w:rPr>
              <w:t>30</w:t>
            </w:r>
          </w:p>
        </w:tc>
        <w:tc>
          <w:tcPr>
            <w:tcW w:w="605" w:type="pct"/>
            <w:vAlign w:val="center"/>
          </w:tcPr>
          <w:p w14:paraId="5175D9CC" w14:textId="24594699" w:rsidR="00EE4130" w:rsidRPr="009E78B7" w:rsidRDefault="00E61699" w:rsidP="00EE4130">
            <w:pPr>
              <w:jc w:val="center"/>
              <w:rPr>
                <w:szCs w:val="22"/>
              </w:rPr>
            </w:pPr>
            <w:r w:rsidRPr="00E61699">
              <w:rPr>
                <w:szCs w:val="22"/>
              </w:rPr>
              <w:t>K/650/8328</w:t>
            </w:r>
          </w:p>
        </w:tc>
      </w:tr>
      <w:tr w:rsidR="00EE4130" w:rsidRPr="009E78B7" w14:paraId="1B089A21" w14:textId="77777777" w:rsidTr="7D8CC5BD">
        <w:trPr>
          <w:trHeight w:val="854"/>
        </w:trPr>
        <w:tc>
          <w:tcPr>
            <w:tcW w:w="835" w:type="pct"/>
            <w:vAlign w:val="center"/>
          </w:tcPr>
          <w:p w14:paraId="319D9912" w14:textId="319CAAB3" w:rsidR="00EE4130" w:rsidRPr="009E78B7" w:rsidRDefault="00EE4130" w:rsidP="00EE4130">
            <w:pPr>
              <w:rPr>
                <w:szCs w:val="22"/>
              </w:rPr>
            </w:pPr>
            <w:r>
              <w:rPr>
                <w:color w:val="000000"/>
                <w:szCs w:val="22"/>
              </w:rPr>
              <w:t>PSSP2/017</w:t>
            </w:r>
          </w:p>
        </w:tc>
        <w:tc>
          <w:tcPr>
            <w:tcW w:w="2203" w:type="pct"/>
            <w:shd w:val="clear" w:color="auto" w:fill="auto"/>
            <w:vAlign w:val="center"/>
          </w:tcPr>
          <w:p w14:paraId="060624AE" w14:textId="4E6C9A49" w:rsidR="00EE4130" w:rsidRPr="009E78B7" w:rsidRDefault="00EE4130" w:rsidP="00EE4130">
            <w:pPr>
              <w:rPr>
                <w:szCs w:val="22"/>
              </w:rPr>
            </w:pPr>
            <w:r>
              <w:rPr>
                <w:color w:val="000000"/>
                <w:szCs w:val="22"/>
              </w:rPr>
              <w:t>Give customers a positive impression of yourself and your organisation</w:t>
            </w:r>
          </w:p>
        </w:tc>
        <w:tc>
          <w:tcPr>
            <w:tcW w:w="455" w:type="pct"/>
            <w:vAlign w:val="center"/>
          </w:tcPr>
          <w:p w14:paraId="170C8FA4" w14:textId="2516000A" w:rsidR="00EE4130" w:rsidRPr="009E78B7" w:rsidRDefault="00EE4130" w:rsidP="00EE4130">
            <w:pPr>
              <w:jc w:val="center"/>
              <w:rPr>
                <w:color w:val="000000"/>
                <w:szCs w:val="22"/>
              </w:rPr>
            </w:pPr>
            <w:r>
              <w:rPr>
                <w:color w:val="000000"/>
                <w:szCs w:val="22"/>
              </w:rPr>
              <w:t>2</w:t>
            </w:r>
          </w:p>
        </w:tc>
        <w:tc>
          <w:tcPr>
            <w:tcW w:w="455" w:type="pct"/>
            <w:vAlign w:val="center"/>
          </w:tcPr>
          <w:p w14:paraId="34B9D239" w14:textId="6A3666A1" w:rsidR="00EE4130" w:rsidRPr="009E78B7" w:rsidRDefault="00EE4130" w:rsidP="00EE4130">
            <w:pPr>
              <w:jc w:val="center"/>
              <w:rPr>
                <w:szCs w:val="22"/>
              </w:rPr>
            </w:pPr>
            <w:r>
              <w:rPr>
                <w:color w:val="000000"/>
                <w:szCs w:val="22"/>
              </w:rPr>
              <w:t>33</w:t>
            </w:r>
          </w:p>
        </w:tc>
        <w:tc>
          <w:tcPr>
            <w:tcW w:w="447" w:type="pct"/>
            <w:vAlign w:val="center"/>
          </w:tcPr>
          <w:p w14:paraId="57C29239" w14:textId="21E3D3EC" w:rsidR="00EE4130" w:rsidRPr="009E78B7" w:rsidRDefault="00EE4130" w:rsidP="00EE4130">
            <w:pPr>
              <w:jc w:val="center"/>
              <w:rPr>
                <w:szCs w:val="22"/>
              </w:rPr>
            </w:pPr>
            <w:r>
              <w:rPr>
                <w:color w:val="000000"/>
                <w:szCs w:val="22"/>
              </w:rPr>
              <w:t>50</w:t>
            </w:r>
          </w:p>
        </w:tc>
        <w:tc>
          <w:tcPr>
            <w:tcW w:w="605" w:type="pct"/>
            <w:vAlign w:val="center"/>
          </w:tcPr>
          <w:p w14:paraId="5E70736A" w14:textId="7412283E" w:rsidR="00EE4130" w:rsidRPr="009E78B7" w:rsidRDefault="00E61699" w:rsidP="00EE4130">
            <w:pPr>
              <w:jc w:val="center"/>
              <w:rPr>
                <w:szCs w:val="22"/>
              </w:rPr>
            </w:pPr>
            <w:r w:rsidRPr="00E61699">
              <w:rPr>
                <w:szCs w:val="22"/>
              </w:rPr>
              <w:t>L/650/8329</w:t>
            </w:r>
          </w:p>
        </w:tc>
      </w:tr>
      <w:tr w:rsidR="00EE4130" w:rsidRPr="009E78B7" w14:paraId="38D8B55B" w14:textId="77777777" w:rsidTr="7D8CC5BD">
        <w:trPr>
          <w:trHeight w:val="854"/>
        </w:trPr>
        <w:tc>
          <w:tcPr>
            <w:tcW w:w="835" w:type="pct"/>
            <w:vAlign w:val="center"/>
          </w:tcPr>
          <w:p w14:paraId="4394E01E" w14:textId="5F1103BA" w:rsidR="00EE4130" w:rsidRPr="009E78B7" w:rsidRDefault="00EE4130" w:rsidP="00EE4130">
            <w:pPr>
              <w:rPr>
                <w:szCs w:val="22"/>
              </w:rPr>
            </w:pPr>
            <w:r>
              <w:rPr>
                <w:color w:val="000000"/>
                <w:szCs w:val="22"/>
              </w:rPr>
              <w:t>PSSP2/018</w:t>
            </w:r>
          </w:p>
        </w:tc>
        <w:tc>
          <w:tcPr>
            <w:tcW w:w="2203" w:type="pct"/>
            <w:shd w:val="clear" w:color="auto" w:fill="auto"/>
            <w:vAlign w:val="center"/>
          </w:tcPr>
          <w:p w14:paraId="4166A961" w14:textId="79DB252B" w:rsidR="00EE4130" w:rsidRPr="009E78B7" w:rsidRDefault="00EE4130" w:rsidP="00EE4130">
            <w:pPr>
              <w:rPr>
                <w:szCs w:val="22"/>
              </w:rPr>
            </w:pPr>
            <w:r>
              <w:rPr>
                <w:color w:val="000000"/>
                <w:szCs w:val="22"/>
              </w:rPr>
              <w:t>Develop productive working relationships with colleagues</w:t>
            </w:r>
          </w:p>
        </w:tc>
        <w:tc>
          <w:tcPr>
            <w:tcW w:w="455" w:type="pct"/>
            <w:vAlign w:val="center"/>
          </w:tcPr>
          <w:p w14:paraId="3EB8DAD0" w14:textId="66078E89" w:rsidR="00EE4130" w:rsidRPr="009E78B7" w:rsidRDefault="00EE4130" w:rsidP="00EE4130">
            <w:pPr>
              <w:jc w:val="center"/>
              <w:rPr>
                <w:color w:val="000000"/>
                <w:szCs w:val="22"/>
              </w:rPr>
            </w:pPr>
            <w:r>
              <w:rPr>
                <w:color w:val="000000"/>
                <w:szCs w:val="22"/>
              </w:rPr>
              <w:t>2</w:t>
            </w:r>
          </w:p>
        </w:tc>
        <w:tc>
          <w:tcPr>
            <w:tcW w:w="455" w:type="pct"/>
            <w:vAlign w:val="center"/>
          </w:tcPr>
          <w:p w14:paraId="1A7CB6D9" w14:textId="0FECE520" w:rsidR="00EE4130" w:rsidRPr="009E78B7" w:rsidRDefault="00EE4130" w:rsidP="00EE4130">
            <w:pPr>
              <w:jc w:val="center"/>
              <w:rPr>
                <w:szCs w:val="22"/>
              </w:rPr>
            </w:pPr>
            <w:r>
              <w:rPr>
                <w:color w:val="000000"/>
                <w:szCs w:val="22"/>
              </w:rPr>
              <w:t>27</w:t>
            </w:r>
          </w:p>
        </w:tc>
        <w:tc>
          <w:tcPr>
            <w:tcW w:w="447" w:type="pct"/>
            <w:vAlign w:val="center"/>
          </w:tcPr>
          <w:p w14:paraId="3D7F56AF" w14:textId="4DAC60B5" w:rsidR="00EE4130" w:rsidRPr="009E78B7" w:rsidRDefault="00EE4130" w:rsidP="00EE4130">
            <w:pPr>
              <w:jc w:val="center"/>
              <w:rPr>
                <w:szCs w:val="22"/>
              </w:rPr>
            </w:pPr>
            <w:r>
              <w:rPr>
                <w:color w:val="000000"/>
                <w:szCs w:val="22"/>
              </w:rPr>
              <w:t>90</w:t>
            </w:r>
          </w:p>
        </w:tc>
        <w:tc>
          <w:tcPr>
            <w:tcW w:w="605" w:type="pct"/>
            <w:vAlign w:val="center"/>
          </w:tcPr>
          <w:p w14:paraId="592D45B9" w14:textId="4DD8CCF7" w:rsidR="00EE4130" w:rsidRPr="009E78B7" w:rsidRDefault="00E61699" w:rsidP="00EE4130">
            <w:pPr>
              <w:jc w:val="center"/>
              <w:rPr>
                <w:szCs w:val="22"/>
              </w:rPr>
            </w:pPr>
            <w:r w:rsidRPr="00E61699">
              <w:rPr>
                <w:szCs w:val="22"/>
              </w:rPr>
              <w:t>T/650/8330</w:t>
            </w:r>
          </w:p>
        </w:tc>
      </w:tr>
      <w:tr w:rsidR="00EE4130" w:rsidRPr="009E78B7" w14:paraId="41EB13CD" w14:textId="77777777" w:rsidTr="7D8CC5BD">
        <w:trPr>
          <w:trHeight w:val="854"/>
        </w:trPr>
        <w:tc>
          <w:tcPr>
            <w:tcW w:w="835" w:type="pct"/>
            <w:vAlign w:val="center"/>
          </w:tcPr>
          <w:p w14:paraId="02485564" w14:textId="47520854" w:rsidR="00EE4130" w:rsidRPr="009E78B7" w:rsidRDefault="00EE4130" w:rsidP="00EE4130">
            <w:pPr>
              <w:rPr>
                <w:szCs w:val="22"/>
              </w:rPr>
            </w:pPr>
            <w:r>
              <w:rPr>
                <w:color w:val="000000"/>
                <w:szCs w:val="22"/>
              </w:rPr>
              <w:t>PSSP2/077</w:t>
            </w:r>
          </w:p>
        </w:tc>
        <w:tc>
          <w:tcPr>
            <w:tcW w:w="2203" w:type="pct"/>
            <w:shd w:val="clear" w:color="auto" w:fill="auto"/>
            <w:vAlign w:val="center"/>
          </w:tcPr>
          <w:p w14:paraId="2C008C3C" w14:textId="4367B44A" w:rsidR="00EE4130" w:rsidRPr="009E78B7" w:rsidRDefault="00EE4130" w:rsidP="00EE4130">
            <w:pPr>
              <w:rPr>
                <w:szCs w:val="22"/>
              </w:rPr>
            </w:pPr>
            <w:r>
              <w:rPr>
                <w:color w:val="000000"/>
                <w:szCs w:val="22"/>
              </w:rPr>
              <w:t>Resolve customer service problems</w:t>
            </w:r>
          </w:p>
        </w:tc>
        <w:tc>
          <w:tcPr>
            <w:tcW w:w="455" w:type="pct"/>
            <w:vAlign w:val="center"/>
          </w:tcPr>
          <w:p w14:paraId="18B8C3C9" w14:textId="46FC43B3" w:rsidR="00EE4130" w:rsidRPr="009E78B7" w:rsidRDefault="00EE4130" w:rsidP="00EE4130">
            <w:pPr>
              <w:jc w:val="center"/>
              <w:rPr>
                <w:color w:val="000000"/>
                <w:szCs w:val="22"/>
              </w:rPr>
            </w:pPr>
            <w:r>
              <w:rPr>
                <w:color w:val="000000"/>
                <w:szCs w:val="22"/>
              </w:rPr>
              <w:t>2</w:t>
            </w:r>
          </w:p>
        </w:tc>
        <w:tc>
          <w:tcPr>
            <w:tcW w:w="455" w:type="pct"/>
            <w:vAlign w:val="center"/>
          </w:tcPr>
          <w:p w14:paraId="2C10A867" w14:textId="544ADA70" w:rsidR="00EE4130" w:rsidRPr="009E78B7" w:rsidRDefault="00EE4130" w:rsidP="00EE4130">
            <w:pPr>
              <w:jc w:val="center"/>
              <w:rPr>
                <w:szCs w:val="22"/>
              </w:rPr>
            </w:pPr>
            <w:r>
              <w:rPr>
                <w:color w:val="000000"/>
                <w:szCs w:val="22"/>
              </w:rPr>
              <w:t>25</w:t>
            </w:r>
          </w:p>
        </w:tc>
        <w:tc>
          <w:tcPr>
            <w:tcW w:w="447" w:type="pct"/>
            <w:vAlign w:val="center"/>
          </w:tcPr>
          <w:p w14:paraId="1619304B" w14:textId="74687C89" w:rsidR="00EE4130" w:rsidRPr="009E78B7" w:rsidRDefault="00EE4130" w:rsidP="00EE4130">
            <w:pPr>
              <w:jc w:val="center"/>
              <w:rPr>
                <w:szCs w:val="22"/>
              </w:rPr>
            </w:pPr>
            <w:r>
              <w:rPr>
                <w:color w:val="000000"/>
                <w:szCs w:val="22"/>
              </w:rPr>
              <w:t>30</w:t>
            </w:r>
          </w:p>
        </w:tc>
        <w:tc>
          <w:tcPr>
            <w:tcW w:w="605" w:type="pct"/>
            <w:vAlign w:val="center"/>
          </w:tcPr>
          <w:p w14:paraId="5F5E5B8D" w14:textId="1B302B34" w:rsidR="00EE4130" w:rsidRPr="009E78B7" w:rsidRDefault="00E61699" w:rsidP="00EE4130">
            <w:pPr>
              <w:jc w:val="center"/>
              <w:rPr>
                <w:szCs w:val="22"/>
              </w:rPr>
            </w:pPr>
            <w:r w:rsidRPr="00E61699">
              <w:rPr>
                <w:szCs w:val="22"/>
              </w:rPr>
              <w:t>Y/650/8331</w:t>
            </w:r>
          </w:p>
        </w:tc>
      </w:tr>
    </w:tbl>
    <w:p w14:paraId="5E8EC740" w14:textId="00150431" w:rsidR="00F31A75" w:rsidRPr="009E78B7" w:rsidRDefault="00F31A75">
      <w:pPr>
        <w:spacing w:after="160"/>
        <w:rPr>
          <w:rFonts w:eastAsia="Calibri"/>
          <w:szCs w:val="22"/>
        </w:rPr>
      </w:pPr>
    </w:p>
    <w:p w14:paraId="17796915" w14:textId="77777777" w:rsidR="00BD5A32" w:rsidRPr="009E78B7" w:rsidRDefault="00BD5A32">
      <w:pPr>
        <w:spacing w:after="160"/>
        <w:rPr>
          <w:b/>
          <w:bCs/>
        </w:rPr>
      </w:pPr>
      <w:r w:rsidRPr="009E78B7">
        <w:rPr>
          <w:b/>
          <w:bCs/>
        </w:rPr>
        <w:br w:type="page"/>
      </w:r>
    </w:p>
    <w:p w14:paraId="5E85047D" w14:textId="50785095" w:rsidR="004C2179" w:rsidRPr="009E78B7" w:rsidRDefault="003D566B" w:rsidP="004C2179">
      <w:pPr>
        <w:spacing w:after="160"/>
        <w:rPr>
          <w:b/>
          <w:bCs/>
        </w:rPr>
      </w:pPr>
      <w:r w:rsidRPr="009E78B7">
        <w:rPr>
          <w:b/>
          <w:bCs/>
        </w:rPr>
        <w:lastRenderedPageBreak/>
        <w:t xml:space="preserve">Pathway: </w:t>
      </w:r>
      <w:r w:rsidR="004C2179" w:rsidRPr="009E78B7">
        <w:rPr>
          <w:b/>
          <w:bCs/>
        </w:rPr>
        <w:t>Cruise and Ferry Terminal</w:t>
      </w:r>
      <w:r w:rsidR="00C4734F">
        <w:rPr>
          <w:b/>
          <w:bCs/>
        </w:rPr>
        <w:t xml:space="preserve"> </w:t>
      </w:r>
      <w:r w:rsidR="00781E3B">
        <w:rPr>
          <w:b/>
          <w:bCs/>
        </w:rPr>
        <w:t>O</w:t>
      </w:r>
      <w:r w:rsidR="00C4734F">
        <w:rPr>
          <w:b/>
          <w:bCs/>
        </w:rPr>
        <w:t>perations</w:t>
      </w:r>
      <w:r w:rsidR="00BA76BD">
        <w:rPr>
          <w:b/>
          <w:bCs/>
        </w:rPr>
        <w:t xml:space="preserve"> (CFT)</w:t>
      </w:r>
    </w:p>
    <w:p w14:paraId="467307A7" w14:textId="562E1C81" w:rsidR="00E00D40" w:rsidRPr="009E78B7" w:rsidRDefault="00E00D40" w:rsidP="00E00D40">
      <w:pPr>
        <w:spacing w:after="160"/>
      </w:pPr>
      <w:r w:rsidRPr="009E78B7">
        <w:rPr>
          <w:b/>
          <w:bCs/>
        </w:rPr>
        <w:t>Optional Group B</w:t>
      </w:r>
      <w:r w:rsidRPr="009E78B7">
        <w:t xml:space="preserve"> select at least </w:t>
      </w:r>
      <w:r w:rsidR="008636E2" w:rsidRPr="009E78B7">
        <w:t>3</w:t>
      </w:r>
      <w:r w:rsidRPr="009E78B7">
        <w:t xml:space="preserve"> units </w:t>
      </w:r>
      <w:r w:rsidR="00E271DB">
        <w:t xml:space="preserve">and </w:t>
      </w:r>
      <w:r w:rsidRPr="00E271DB">
        <w:t xml:space="preserve">no more than </w:t>
      </w:r>
      <w:r w:rsidR="008636E2" w:rsidRPr="00E271DB">
        <w:t>4</w:t>
      </w:r>
      <w:r w:rsidR="00E271DB" w:rsidRPr="00E271DB">
        <w:t xml:space="preserve"> units</w:t>
      </w:r>
    </w:p>
    <w:tbl>
      <w:tblPr>
        <w:tblStyle w:val="TableGridLight"/>
        <w:tblW w:w="5189" w:type="pct"/>
        <w:tblInd w:w="-147" w:type="dxa"/>
        <w:tblLayout w:type="fixed"/>
        <w:tblLook w:val="04A0" w:firstRow="1" w:lastRow="0" w:firstColumn="1" w:lastColumn="0" w:noHBand="0" w:noVBand="1"/>
      </w:tblPr>
      <w:tblGrid>
        <w:gridCol w:w="1564"/>
        <w:gridCol w:w="4123"/>
        <w:gridCol w:w="851"/>
        <w:gridCol w:w="850"/>
        <w:gridCol w:w="835"/>
        <w:gridCol w:w="1134"/>
      </w:tblGrid>
      <w:tr w:rsidR="00C616C7" w:rsidRPr="009E78B7" w14:paraId="224FDD5F" w14:textId="77777777" w:rsidTr="7D8CC5BD">
        <w:trPr>
          <w:trHeight w:val="840"/>
          <w:tblHeader/>
        </w:trPr>
        <w:tc>
          <w:tcPr>
            <w:tcW w:w="836" w:type="pct"/>
          </w:tcPr>
          <w:p w14:paraId="45F95C12" w14:textId="77777777" w:rsidR="00C616C7" w:rsidRPr="009E78B7" w:rsidRDefault="00C616C7" w:rsidP="005E4C80">
            <w:pPr>
              <w:rPr>
                <w:sz w:val="24"/>
              </w:rPr>
            </w:pPr>
            <w:r w:rsidRPr="009E78B7">
              <w:rPr>
                <w:b/>
                <w:bCs/>
                <w:color w:val="2F5496"/>
                <w:sz w:val="24"/>
                <w:lang w:val="en-US"/>
              </w:rPr>
              <w:t>EAL Code</w:t>
            </w:r>
          </w:p>
        </w:tc>
        <w:tc>
          <w:tcPr>
            <w:tcW w:w="2203" w:type="pct"/>
          </w:tcPr>
          <w:p w14:paraId="0A4E068B" w14:textId="77777777" w:rsidR="00C616C7" w:rsidRPr="009E78B7" w:rsidRDefault="00C616C7" w:rsidP="005E4C80">
            <w:pPr>
              <w:pStyle w:val="Heading3"/>
              <w:spacing w:after="0"/>
              <w:jc w:val="center"/>
              <w:rPr>
                <w:rFonts w:cs="Arial"/>
                <w:b/>
                <w:bCs/>
              </w:rPr>
            </w:pPr>
            <w:r w:rsidRPr="009E78B7">
              <w:rPr>
                <w:rFonts w:cs="Arial"/>
                <w:b/>
                <w:bCs/>
              </w:rPr>
              <w:t>Unit title</w:t>
            </w:r>
          </w:p>
        </w:tc>
        <w:tc>
          <w:tcPr>
            <w:tcW w:w="455" w:type="pct"/>
          </w:tcPr>
          <w:p w14:paraId="314F8165" w14:textId="6779ACFF" w:rsidR="00C616C7" w:rsidRPr="009E78B7" w:rsidRDefault="00C616C7" w:rsidP="005E4C80">
            <w:pPr>
              <w:pStyle w:val="Heading3"/>
              <w:spacing w:after="0"/>
              <w:rPr>
                <w:rFonts w:cs="Arial"/>
                <w:b/>
                <w:bCs/>
              </w:rPr>
            </w:pPr>
            <w:r w:rsidRPr="009E78B7">
              <w:rPr>
                <w:rFonts w:cs="Arial"/>
                <w:b/>
                <w:bCs/>
              </w:rPr>
              <w:t>Level</w:t>
            </w:r>
          </w:p>
        </w:tc>
        <w:tc>
          <w:tcPr>
            <w:tcW w:w="454" w:type="pct"/>
          </w:tcPr>
          <w:p w14:paraId="6E5DBA77" w14:textId="156DD34A" w:rsidR="00C616C7" w:rsidRPr="009E78B7" w:rsidRDefault="00C616C7" w:rsidP="005E4C80">
            <w:pPr>
              <w:pStyle w:val="Heading3"/>
              <w:spacing w:after="0"/>
              <w:rPr>
                <w:rFonts w:cs="Arial"/>
                <w:b/>
                <w:bCs/>
              </w:rPr>
            </w:pPr>
            <w:r w:rsidRPr="009E78B7">
              <w:rPr>
                <w:rFonts w:cs="Arial"/>
                <w:b/>
                <w:bCs/>
              </w:rPr>
              <w:t>GLH</w:t>
            </w:r>
          </w:p>
        </w:tc>
        <w:tc>
          <w:tcPr>
            <w:tcW w:w="446" w:type="pct"/>
          </w:tcPr>
          <w:p w14:paraId="1CC75B5F" w14:textId="77777777" w:rsidR="00C616C7" w:rsidRPr="009E78B7" w:rsidRDefault="00C616C7" w:rsidP="005E4C80">
            <w:pPr>
              <w:pStyle w:val="Heading3"/>
              <w:spacing w:after="0"/>
              <w:jc w:val="center"/>
              <w:rPr>
                <w:rFonts w:cs="Arial"/>
                <w:b/>
                <w:bCs/>
              </w:rPr>
            </w:pPr>
            <w:r w:rsidRPr="009E78B7">
              <w:rPr>
                <w:rFonts w:cs="Arial"/>
                <w:b/>
                <w:bCs/>
              </w:rPr>
              <w:t>TQT</w:t>
            </w:r>
          </w:p>
        </w:tc>
        <w:tc>
          <w:tcPr>
            <w:tcW w:w="606" w:type="pct"/>
          </w:tcPr>
          <w:p w14:paraId="270913F8" w14:textId="77777777" w:rsidR="00C616C7" w:rsidRPr="009E78B7" w:rsidRDefault="00C616C7" w:rsidP="005E4C80">
            <w:pPr>
              <w:pStyle w:val="Heading3"/>
              <w:spacing w:after="0"/>
              <w:rPr>
                <w:rFonts w:cs="Arial"/>
                <w:b/>
                <w:bCs/>
              </w:rPr>
            </w:pPr>
            <w:r w:rsidRPr="009E78B7">
              <w:rPr>
                <w:rFonts w:cs="Arial"/>
                <w:b/>
                <w:bCs/>
              </w:rPr>
              <w:t>Ofqual Code</w:t>
            </w:r>
          </w:p>
        </w:tc>
      </w:tr>
      <w:tr w:rsidR="00F4451B" w:rsidRPr="009E78B7" w14:paraId="71080D5E" w14:textId="77777777" w:rsidTr="7D8CC5BD">
        <w:trPr>
          <w:trHeight w:val="854"/>
        </w:trPr>
        <w:tc>
          <w:tcPr>
            <w:tcW w:w="836" w:type="pct"/>
            <w:vAlign w:val="center"/>
          </w:tcPr>
          <w:p w14:paraId="6CEC5BE7" w14:textId="64A114C2" w:rsidR="00F4451B" w:rsidRPr="009E78B7" w:rsidRDefault="00F4451B" w:rsidP="00F4451B">
            <w:pPr>
              <w:rPr>
                <w:b/>
                <w:bCs/>
                <w:szCs w:val="22"/>
              </w:rPr>
            </w:pPr>
            <w:r>
              <w:rPr>
                <w:color w:val="000000"/>
                <w:szCs w:val="22"/>
              </w:rPr>
              <w:t>PSSP2/021</w:t>
            </w:r>
          </w:p>
        </w:tc>
        <w:tc>
          <w:tcPr>
            <w:tcW w:w="2203" w:type="pct"/>
            <w:shd w:val="clear" w:color="auto" w:fill="auto"/>
            <w:vAlign w:val="center"/>
          </w:tcPr>
          <w:p w14:paraId="428E9751" w14:textId="12A64287" w:rsidR="00F4451B" w:rsidRPr="00B73D01" w:rsidRDefault="00F4451B" w:rsidP="00F4451B">
            <w:pPr>
              <w:rPr>
                <w:b/>
                <w:bCs/>
                <w:szCs w:val="22"/>
              </w:rPr>
            </w:pPr>
            <w:r w:rsidRPr="00B73D01">
              <w:rPr>
                <w:color w:val="000000"/>
                <w:szCs w:val="22"/>
              </w:rPr>
              <w:t>Check, mark and record cargo</w:t>
            </w:r>
          </w:p>
        </w:tc>
        <w:tc>
          <w:tcPr>
            <w:tcW w:w="455" w:type="pct"/>
            <w:vAlign w:val="center"/>
          </w:tcPr>
          <w:p w14:paraId="5CBFE7C5" w14:textId="0F52E5AD" w:rsidR="00F4451B" w:rsidRPr="009E78B7" w:rsidRDefault="00F4451B" w:rsidP="00F4451B">
            <w:pPr>
              <w:jc w:val="center"/>
              <w:rPr>
                <w:color w:val="000000"/>
                <w:szCs w:val="22"/>
              </w:rPr>
            </w:pPr>
            <w:r>
              <w:rPr>
                <w:color w:val="000000"/>
                <w:szCs w:val="22"/>
              </w:rPr>
              <w:t>2</w:t>
            </w:r>
          </w:p>
        </w:tc>
        <w:tc>
          <w:tcPr>
            <w:tcW w:w="454" w:type="pct"/>
            <w:vAlign w:val="center"/>
          </w:tcPr>
          <w:p w14:paraId="734FD591" w14:textId="7A41CCE6" w:rsidR="00F4451B" w:rsidRPr="009E78B7" w:rsidRDefault="00F4451B" w:rsidP="00F4451B">
            <w:pPr>
              <w:jc w:val="center"/>
              <w:rPr>
                <w:szCs w:val="22"/>
              </w:rPr>
            </w:pPr>
            <w:r>
              <w:rPr>
                <w:color w:val="000000"/>
                <w:szCs w:val="22"/>
              </w:rPr>
              <w:t>16</w:t>
            </w:r>
          </w:p>
        </w:tc>
        <w:tc>
          <w:tcPr>
            <w:tcW w:w="446" w:type="pct"/>
            <w:vAlign w:val="center"/>
          </w:tcPr>
          <w:p w14:paraId="58C0FF08" w14:textId="495E9674" w:rsidR="00F4451B" w:rsidRPr="009E78B7" w:rsidRDefault="00F4451B" w:rsidP="00F4451B">
            <w:pPr>
              <w:jc w:val="center"/>
              <w:rPr>
                <w:szCs w:val="22"/>
              </w:rPr>
            </w:pPr>
            <w:r>
              <w:rPr>
                <w:color w:val="000000"/>
                <w:szCs w:val="22"/>
              </w:rPr>
              <w:t>20</w:t>
            </w:r>
          </w:p>
        </w:tc>
        <w:tc>
          <w:tcPr>
            <w:tcW w:w="606" w:type="pct"/>
            <w:vAlign w:val="center"/>
          </w:tcPr>
          <w:p w14:paraId="7F04AA59" w14:textId="61BE9B39" w:rsidR="00F4451B" w:rsidRPr="009E78B7" w:rsidRDefault="00015FBA" w:rsidP="00F4451B">
            <w:pPr>
              <w:jc w:val="center"/>
              <w:rPr>
                <w:szCs w:val="22"/>
              </w:rPr>
            </w:pPr>
            <w:r w:rsidRPr="00015FBA">
              <w:rPr>
                <w:szCs w:val="22"/>
              </w:rPr>
              <w:t>A/650/8332</w:t>
            </w:r>
          </w:p>
        </w:tc>
      </w:tr>
      <w:tr w:rsidR="00F4451B" w:rsidRPr="009E78B7" w14:paraId="291623BD" w14:textId="77777777" w:rsidTr="7D8CC5BD">
        <w:trPr>
          <w:trHeight w:val="854"/>
        </w:trPr>
        <w:tc>
          <w:tcPr>
            <w:tcW w:w="836" w:type="pct"/>
            <w:vAlign w:val="center"/>
          </w:tcPr>
          <w:p w14:paraId="5CF5C4DC" w14:textId="4CBEC691" w:rsidR="00F4451B" w:rsidRPr="009E78B7" w:rsidRDefault="00F4451B" w:rsidP="00F4451B">
            <w:pPr>
              <w:rPr>
                <w:szCs w:val="22"/>
              </w:rPr>
            </w:pPr>
            <w:r>
              <w:rPr>
                <w:color w:val="000000"/>
                <w:szCs w:val="22"/>
              </w:rPr>
              <w:t>PSSP2/022</w:t>
            </w:r>
          </w:p>
        </w:tc>
        <w:tc>
          <w:tcPr>
            <w:tcW w:w="2203" w:type="pct"/>
            <w:shd w:val="clear" w:color="auto" w:fill="auto"/>
            <w:vAlign w:val="center"/>
          </w:tcPr>
          <w:p w14:paraId="5B8E138C" w14:textId="4DD48E21" w:rsidR="00F4451B" w:rsidRPr="00B73D01" w:rsidRDefault="00F4451B" w:rsidP="00F4451B">
            <w:pPr>
              <w:rPr>
                <w:szCs w:val="22"/>
              </w:rPr>
            </w:pPr>
            <w:r w:rsidRPr="00B73D01">
              <w:rPr>
                <w:color w:val="000000"/>
                <w:szCs w:val="22"/>
              </w:rPr>
              <w:t>Secure cargo</w:t>
            </w:r>
          </w:p>
        </w:tc>
        <w:tc>
          <w:tcPr>
            <w:tcW w:w="455" w:type="pct"/>
            <w:vAlign w:val="center"/>
          </w:tcPr>
          <w:p w14:paraId="634AC804" w14:textId="6E5D5F94" w:rsidR="00F4451B" w:rsidRPr="009E78B7" w:rsidRDefault="00F4451B" w:rsidP="00F4451B">
            <w:pPr>
              <w:jc w:val="center"/>
              <w:rPr>
                <w:color w:val="000000"/>
                <w:szCs w:val="22"/>
              </w:rPr>
            </w:pPr>
            <w:r>
              <w:rPr>
                <w:color w:val="000000"/>
                <w:szCs w:val="22"/>
              </w:rPr>
              <w:t>2</w:t>
            </w:r>
          </w:p>
        </w:tc>
        <w:tc>
          <w:tcPr>
            <w:tcW w:w="454" w:type="pct"/>
            <w:vAlign w:val="center"/>
          </w:tcPr>
          <w:p w14:paraId="7490C3B6" w14:textId="0F289792" w:rsidR="00F4451B" w:rsidRPr="009E78B7" w:rsidRDefault="00F4451B" w:rsidP="00F4451B">
            <w:pPr>
              <w:jc w:val="center"/>
              <w:rPr>
                <w:szCs w:val="22"/>
              </w:rPr>
            </w:pPr>
            <w:r>
              <w:rPr>
                <w:color w:val="000000"/>
                <w:szCs w:val="22"/>
              </w:rPr>
              <w:t>8</w:t>
            </w:r>
          </w:p>
        </w:tc>
        <w:tc>
          <w:tcPr>
            <w:tcW w:w="446" w:type="pct"/>
            <w:vAlign w:val="center"/>
          </w:tcPr>
          <w:p w14:paraId="70B125DC" w14:textId="234B779C" w:rsidR="00F4451B" w:rsidRPr="009E78B7" w:rsidRDefault="00F4451B" w:rsidP="00F4451B">
            <w:pPr>
              <w:jc w:val="center"/>
              <w:rPr>
                <w:szCs w:val="22"/>
              </w:rPr>
            </w:pPr>
            <w:r>
              <w:rPr>
                <w:color w:val="000000"/>
                <w:szCs w:val="22"/>
              </w:rPr>
              <w:t>10</w:t>
            </w:r>
          </w:p>
        </w:tc>
        <w:tc>
          <w:tcPr>
            <w:tcW w:w="606" w:type="pct"/>
            <w:vAlign w:val="center"/>
          </w:tcPr>
          <w:p w14:paraId="570655CB" w14:textId="392F5678" w:rsidR="00F4451B" w:rsidRPr="009E78B7" w:rsidRDefault="00015FBA" w:rsidP="00F4451B">
            <w:pPr>
              <w:jc w:val="center"/>
              <w:rPr>
                <w:szCs w:val="22"/>
              </w:rPr>
            </w:pPr>
            <w:r w:rsidRPr="00015FBA">
              <w:rPr>
                <w:szCs w:val="22"/>
              </w:rPr>
              <w:t>D/650/8333</w:t>
            </w:r>
          </w:p>
        </w:tc>
      </w:tr>
      <w:tr w:rsidR="00F4451B" w:rsidRPr="009E78B7" w14:paraId="7D302705" w14:textId="77777777" w:rsidTr="7D8CC5BD">
        <w:trPr>
          <w:trHeight w:val="854"/>
        </w:trPr>
        <w:tc>
          <w:tcPr>
            <w:tcW w:w="836" w:type="pct"/>
            <w:vAlign w:val="center"/>
          </w:tcPr>
          <w:p w14:paraId="5165DF14" w14:textId="21385EA9" w:rsidR="00F4451B" w:rsidRPr="009E78B7" w:rsidRDefault="00F4451B" w:rsidP="00F4451B">
            <w:pPr>
              <w:rPr>
                <w:szCs w:val="22"/>
              </w:rPr>
            </w:pPr>
            <w:r>
              <w:rPr>
                <w:color w:val="000000"/>
                <w:szCs w:val="22"/>
              </w:rPr>
              <w:t>PSSP2/023</w:t>
            </w:r>
          </w:p>
        </w:tc>
        <w:tc>
          <w:tcPr>
            <w:tcW w:w="2203" w:type="pct"/>
            <w:shd w:val="clear" w:color="auto" w:fill="auto"/>
            <w:vAlign w:val="center"/>
          </w:tcPr>
          <w:p w14:paraId="4C2BDECD" w14:textId="0A943BB6" w:rsidR="00F4451B" w:rsidRPr="00B73D01" w:rsidRDefault="00F4451B" w:rsidP="00F4451B">
            <w:pPr>
              <w:rPr>
                <w:szCs w:val="22"/>
              </w:rPr>
            </w:pPr>
            <w:r w:rsidRPr="00B73D01">
              <w:rPr>
                <w:color w:val="000000"/>
                <w:szCs w:val="22"/>
              </w:rPr>
              <w:t>Transfer loads through slinging and signalling</w:t>
            </w:r>
          </w:p>
        </w:tc>
        <w:tc>
          <w:tcPr>
            <w:tcW w:w="455" w:type="pct"/>
            <w:vAlign w:val="center"/>
          </w:tcPr>
          <w:p w14:paraId="3F4F857C" w14:textId="73C35F13" w:rsidR="00F4451B" w:rsidRPr="009E78B7" w:rsidRDefault="00F4451B" w:rsidP="00F4451B">
            <w:pPr>
              <w:jc w:val="center"/>
              <w:rPr>
                <w:color w:val="000000"/>
                <w:szCs w:val="22"/>
              </w:rPr>
            </w:pPr>
            <w:r>
              <w:rPr>
                <w:color w:val="000000"/>
                <w:szCs w:val="22"/>
              </w:rPr>
              <w:t>2</w:t>
            </w:r>
          </w:p>
        </w:tc>
        <w:tc>
          <w:tcPr>
            <w:tcW w:w="454" w:type="pct"/>
            <w:vAlign w:val="center"/>
          </w:tcPr>
          <w:p w14:paraId="4A0F44D3" w14:textId="29235151" w:rsidR="00F4451B" w:rsidRPr="009E78B7" w:rsidRDefault="00F4451B" w:rsidP="00F4451B">
            <w:pPr>
              <w:jc w:val="center"/>
              <w:rPr>
                <w:szCs w:val="22"/>
              </w:rPr>
            </w:pPr>
            <w:r>
              <w:rPr>
                <w:color w:val="000000"/>
                <w:szCs w:val="22"/>
              </w:rPr>
              <w:t>20</w:t>
            </w:r>
          </w:p>
        </w:tc>
        <w:tc>
          <w:tcPr>
            <w:tcW w:w="446" w:type="pct"/>
            <w:vAlign w:val="center"/>
          </w:tcPr>
          <w:p w14:paraId="46D03123" w14:textId="4AF35C2E" w:rsidR="00F4451B" w:rsidRPr="009E78B7" w:rsidRDefault="00F4451B" w:rsidP="00F4451B">
            <w:pPr>
              <w:jc w:val="center"/>
              <w:rPr>
                <w:szCs w:val="22"/>
              </w:rPr>
            </w:pPr>
            <w:r>
              <w:rPr>
                <w:color w:val="000000"/>
                <w:szCs w:val="22"/>
              </w:rPr>
              <w:t>20</w:t>
            </w:r>
          </w:p>
        </w:tc>
        <w:tc>
          <w:tcPr>
            <w:tcW w:w="606" w:type="pct"/>
            <w:vAlign w:val="center"/>
          </w:tcPr>
          <w:p w14:paraId="3BF9E76D" w14:textId="2C2B5512" w:rsidR="00F4451B" w:rsidRPr="009E78B7" w:rsidRDefault="00015FBA" w:rsidP="00F4451B">
            <w:pPr>
              <w:jc w:val="center"/>
              <w:rPr>
                <w:szCs w:val="22"/>
              </w:rPr>
            </w:pPr>
            <w:r w:rsidRPr="00015FBA">
              <w:rPr>
                <w:szCs w:val="22"/>
              </w:rPr>
              <w:t>F/650/8334</w:t>
            </w:r>
          </w:p>
        </w:tc>
      </w:tr>
      <w:tr w:rsidR="00F4451B" w:rsidRPr="009E78B7" w14:paraId="269D39CE" w14:textId="77777777" w:rsidTr="7D8CC5BD">
        <w:trPr>
          <w:trHeight w:val="854"/>
        </w:trPr>
        <w:tc>
          <w:tcPr>
            <w:tcW w:w="836" w:type="pct"/>
            <w:shd w:val="clear" w:color="auto" w:fill="auto"/>
            <w:vAlign w:val="center"/>
          </w:tcPr>
          <w:p w14:paraId="3B55F6A2" w14:textId="75241CAF" w:rsidR="00F4451B" w:rsidRPr="009E78B7" w:rsidRDefault="00F4451B" w:rsidP="00F4451B">
            <w:pPr>
              <w:rPr>
                <w:szCs w:val="22"/>
              </w:rPr>
            </w:pPr>
            <w:r>
              <w:rPr>
                <w:color w:val="000000"/>
                <w:szCs w:val="22"/>
              </w:rPr>
              <w:t>PSSP2/024</w:t>
            </w:r>
          </w:p>
        </w:tc>
        <w:tc>
          <w:tcPr>
            <w:tcW w:w="2203" w:type="pct"/>
            <w:shd w:val="clear" w:color="auto" w:fill="auto"/>
            <w:vAlign w:val="center"/>
          </w:tcPr>
          <w:p w14:paraId="6BE37C97" w14:textId="056D6CD3" w:rsidR="00F4451B" w:rsidRPr="00B73D01" w:rsidRDefault="00F4451B" w:rsidP="00F4451B">
            <w:pPr>
              <w:rPr>
                <w:szCs w:val="22"/>
              </w:rPr>
            </w:pPr>
            <w:r w:rsidRPr="00B73D01">
              <w:rPr>
                <w:color w:val="000000"/>
                <w:szCs w:val="22"/>
              </w:rPr>
              <w:t>Load and unload cargo transport units</w:t>
            </w:r>
          </w:p>
        </w:tc>
        <w:tc>
          <w:tcPr>
            <w:tcW w:w="455" w:type="pct"/>
            <w:shd w:val="clear" w:color="auto" w:fill="auto"/>
            <w:vAlign w:val="center"/>
          </w:tcPr>
          <w:p w14:paraId="41E772A6" w14:textId="51F488E2" w:rsidR="00F4451B" w:rsidRPr="009E78B7" w:rsidRDefault="00F4451B" w:rsidP="00F4451B">
            <w:pPr>
              <w:jc w:val="center"/>
              <w:rPr>
                <w:color w:val="000000"/>
                <w:szCs w:val="22"/>
              </w:rPr>
            </w:pPr>
            <w:r>
              <w:rPr>
                <w:color w:val="000000"/>
                <w:szCs w:val="22"/>
              </w:rPr>
              <w:t>2</w:t>
            </w:r>
          </w:p>
        </w:tc>
        <w:tc>
          <w:tcPr>
            <w:tcW w:w="454" w:type="pct"/>
            <w:shd w:val="clear" w:color="auto" w:fill="auto"/>
            <w:vAlign w:val="center"/>
          </w:tcPr>
          <w:p w14:paraId="112FA199" w14:textId="2D3422B7" w:rsidR="00F4451B" w:rsidRPr="009E78B7" w:rsidRDefault="00F4451B" w:rsidP="00F4451B">
            <w:pPr>
              <w:jc w:val="center"/>
              <w:rPr>
                <w:szCs w:val="22"/>
              </w:rPr>
            </w:pPr>
            <w:r>
              <w:rPr>
                <w:color w:val="000000"/>
                <w:szCs w:val="22"/>
              </w:rPr>
              <w:t>40</w:t>
            </w:r>
          </w:p>
        </w:tc>
        <w:tc>
          <w:tcPr>
            <w:tcW w:w="446" w:type="pct"/>
            <w:shd w:val="clear" w:color="auto" w:fill="auto"/>
            <w:vAlign w:val="center"/>
          </w:tcPr>
          <w:p w14:paraId="6B571E0E" w14:textId="44248D70" w:rsidR="00F4451B" w:rsidRPr="009E78B7" w:rsidRDefault="00F4451B" w:rsidP="00F4451B">
            <w:pPr>
              <w:jc w:val="center"/>
              <w:rPr>
                <w:szCs w:val="22"/>
              </w:rPr>
            </w:pPr>
            <w:r>
              <w:rPr>
                <w:color w:val="000000"/>
                <w:szCs w:val="22"/>
              </w:rPr>
              <w:t>40</w:t>
            </w:r>
          </w:p>
        </w:tc>
        <w:tc>
          <w:tcPr>
            <w:tcW w:w="606" w:type="pct"/>
            <w:shd w:val="clear" w:color="auto" w:fill="auto"/>
            <w:vAlign w:val="center"/>
          </w:tcPr>
          <w:p w14:paraId="0828F720" w14:textId="1CDC51D9" w:rsidR="00F4451B" w:rsidRPr="009E78B7" w:rsidRDefault="00015FBA" w:rsidP="00F4451B">
            <w:pPr>
              <w:jc w:val="center"/>
              <w:rPr>
                <w:szCs w:val="22"/>
              </w:rPr>
            </w:pPr>
            <w:r w:rsidRPr="00015FBA">
              <w:rPr>
                <w:szCs w:val="22"/>
              </w:rPr>
              <w:t>H/650/8335</w:t>
            </w:r>
          </w:p>
        </w:tc>
      </w:tr>
      <w:tr w:rsidR="00F4451B" w:rsidRPr="009E78B7" w14:paraId="2EDE245F" w14:textId="77777777" w:rsidTr="7D8CC5BD">
        <w:trPr>
          <w:trHeight w:val="854"/>
        </w:trPr>
        <w:tc>
          <w:tcPr>
            <w:tcW w:w="836" w:type="pct"/>
            <w:shd w:val="clear" w:color="auto" w:fill="auto"/>
            <w:vAlign w:val="center"/>
          </w:tcPr>
          <w:p w14:paraId="78BF49A2" w14:textId="4952DC0D" w:rsidR="00F4451B" w:rsidRPr="009E78B7" w:rsidRDefault="00F4451B" w:rsidP="00F4451B">
            <w:pPr>
              <w:rPr>
                <w:szCs w:val="22"/>
              </w:rPr>
            </w:pPr>
            <w:r>
              <w:rPr>
                <w:color w:val="000000"/>
                <w:szCs w:val="22"/>
              </w:rPr>
              <w:t>PSSP2/025</w:t>
            </w:r>
          </w:p>
        </w:tc>
        <w:tc>
          <w:tcPr>
            <w:tcW w:w="2203" w:type="pct"/>
            <w:shd w:val="clear" w:color="auto" w:fill="auto"/>
            <w:vAlign w:val="center"/>
          </w:tcPr>
          <w:p w14:paraId="5D78B5B9" w14:textId="0AD0BAD0" w:rsidR="00F4451B" w:rsidRPr="00B73D01" w:rsidRDefault="00F4451B" w:rsidP="00F4451B">
            <w:pPr>
              <w:rPr>
                <w:szCs w:val="22"/>
              </w:rPr>
            </w:pPr>
            <w:r w:rsidRPr="00B73D01">
              <w:rPr>
                <w:color w:val="000000"/>
                <w:szCs w:val="22"/>
              </w:rPr>
              <w:t>Receive, store and dispatch cargo</w:t>
            </w:r>
          </w:p>
        </w:tc>
        <w:tc>
          <w:tcPr>
            <w:tcW w:w="455" w:type="pct"/>
            <w:shd w:val="clear" w:color="auto" w:fill="auto"/>
            <w:vAlign w:val="center"/>
          </w:tcPr>
          <w:p w14:paraId="4D2DFB1B" w14:textId="049B7A1C" w:rsidR="00F4451B" w:rsidRPr="009E78B7" w:rsidRDefault="00F4451B" w:rsidP="00F4451B">
            <w:pPr>
              <w:jc w:val="center"/>
              <w:rPr>
                <w:color w:val="000000"/>
                <w:szCs w:val="22"/>
              </w:rPr>
            </w:pPr>
            <w:r>
              <w:rPr>
                <w:color w:val="000000"/>
                <w:szCs w:val="22"/>
              </w:rPr>
              <w:t>2</w:t>
            </w:r>
          </w:p>
        </w:tc>
        <w:tc>
          <w:tcPr>
            <w:tcW w:w="454" w:type="pct"/>
            <w:shd w:val="clear" w:color="auto" w:fill="auto"/>
            <w:vAlign w:val="center"/>
          </w:tcPr>
          <w:p w14:paraId="7AE06D5E" w14:textId="5BA82EA8" w:rsidR="00F4451B" w:rsidRPr="009E78B7" w:rsidRDefault="00F4451B" w:rsidP="00F4451B">
            <w:pPr>
              <w:jc w:val="center"/>
              <w:rPr>
                <w:szCs w:val="22"/>
              </w:rPr>
            </w:pPr>
            <w:r>
              <w:rPr>
                <w:color w:val="000000"/>
                <w:szCs w:val="22"/>
              </w:rPr>
              <w:t>15</w:t>
            </w:r>
          </w:p>
        </w:tc>
        <w:tc>
          <w:tcPr>
            <w:tcW w:w="446" w:type="pct"/>
            <w:shd w:val="clear" w:color="auto" w:fill="auto"/>
            <w:vAlign w:val="center"/>
          </w:tcPr>
          <w:p w14:paraId="0ED0B653" w14:textId="5E12BC7E" w:rsidR="00F4451B" w:rsidRPr="009E78B7" w:rsidRDefault="00F4451B" w:rsidP="00F4451B">
            <w:pPr>
              <w:jc w:val="center"/>
              <w:rPr>
                <w:szCs w:val="22"/>
              </w:rPr>
            </w:pPr>
            <w:r>
              <w:rPr>
                <w:color w:val="000000"/>
                <w:szCs w:val="22"/>
              </w:rPr>
              <w:t>30</w:t>
            </w:r>
          </w:p>
        </w:tc>
        <w:tc>
          <w:tcPr>
            <w:tcW w:w="606" w:type="pct"/>
            <w:shd w:val="clear" w:color="auto" w:fill="auto"/>
            <w:vAlign w:val="center"/>
          </w:tcPr>
          <w:p w14:paraId="77EF3556" w14:textId="3BB1A73F" w:rsidR="00F4451B" w:rsidRPr="009E78B7" w:rsidRDefault="00015FBA" w:rsidP="00F4451B">
            <w:pPr>
              <w:jc w:val="center"/>
              <w:rPr>
                <w:szCs w:val="22"/>
              </w:rPr>
            </w:pPr>
            <w:r w:rsidRPr="00015FBA">
              <w:rPr>
                <w:szCs w:val="22"/>
              </w:rPr>
              <w:t>J/650/8336</w:t>
            </w:r>
          </w:p>
        </w:tc>
      </w:tr>
      <w:tr w:rsidR="00F4451B" w:rsidRPr="009E78B7" w14:paraId="1A12FD0A" w14:textId="77777777" w:rsidTr="7D8CC5BD">
        <w:trPr>
          <w:trHeight w:val="854"/>
        </w:trPr>
        <w:tc>
          <w:tcPr>
            <w:tcW w:w="836" w:type="pct"/>
            <w:vAlign w:val="center"/>
          </w:tcPr>
          <w:p w14:paraId="1B261B5E" w14:textId="0FD62955" w:rsidR="00F4451B" w:rsidRPr="009E78B7" w:rsidRDefault="00F4451B" w:rsidP="00F4451B">
            <w:pPr>
              <w:rPr>
                <w:szCs w:val="22"/>
              </w:rPr>
            </w:pPr>
            <w:r>
              <w:rPr>
                <w:color w:val="000000"/>
                <w:szCs w:val="22"/>
              </w:rPr>
              <w:t>PSSP2/026</w:t>
            </w:r>
          </w:p>
        </w:tc>
        <w:tc>
          <w:tcPr>
            <w:tcW w:w="2203" w:type="pct"/>
            <w:shd w:val="clear" w:color="auto" w:fill="auto"/>
            <w:vAlign w:val="center"/>
          </w:tcPr>
          <w:p w14:paraId="1FF4AA3C" w14:textId="25FC6983" w:rsidR="00F4451B" w:rsidRPr="00B73D01" w:rsidRDefault="00F4451B" w:rsidP="00F4451B">
            <w:pPr>
              <w:rPr>
                <w:szCs w:val="22"/>
              </w:rPr>
            </w:pPr>
            <w:r w:rsidRPr="00B73D01">
              <w:rPr>
                <w:color w:val="000000"/>
                <w:szCs w:val="22"/>
              </w:rPr>
              <w:t>Handle loads manually</w:t>
            </w:r>
          </w:p>
        </w:tc>
        <w:tc>
          <w:tcPr>
            <w:tcW w:w="455" w:type="pct"/>
            <w:vAlign w:val="center"/>
          </w:tcPr>
          <w:p w14:paraId="3213CD76" w14:textId="5F6892F1" w:rsidR="00F4451B" w:rsidRPr="009E78B7" w:rsidRDefault="00F4451B" w:rsidP="00F4451B">
            <w:pPr>
              <w:jc w:val="center"/>
              <w:rPr>
                <w:color w:val="000000"/>
                <w:szCs w:val="22"/>
              </w:rPr>
            </w:pPr>
            <w:r>
              <w:rPr>
                <w:color w:val="000000"/>
                <w:szCs w:val="22"/>
              </w:rPr>
              <w:t>1</w:t>
            </w:r>
          </w:p>
        </w:tc>
        <w:tc>
          <w:tcPr>
            <w:tcW w:w="454" w:type="pct"/>
            <w:vAlign w:val="center"/>
          </w:tcPr>
          <w:p w14:paraId="08338569" w14:textId="49DA04E9" w:rsidR="00F4451B" w:rsidRPr="009E78B7" w:rsidRDefault="00F4451B" w:rsidP="00F4451B">
            <w:pPr>
              <w:jc w:val="center"/>
              <w:rPr>
                <w:szCs w:val="22"/>
              </w:rPr>
            </w:pPr>
            <w:r>
              <w:rPr>
                <w:color w:val="000000"/>
                <w:szCs w:val="22"/>
              </w:rPr>
              <w:t>20</w:t>
            </w:r>
          </w:p>
        </w:tc>
        <w:tc>
          <w:tcPr>
            <w:tcW w:w="446" w:type="pct"/>
            <w:vAlign w:val="center"/>
          </w:tcPr>
          <w:p w14:paraId="3B91B6CE" w14:textId="4BFB44EC" w:rsidR="00F4451B" w:rsidRPr="009E78B7" w:rsidRDefault="00F4451B" w:rsidP="00F4451B">
            <w:pPr>
              <w:jc w:val="center"/>
              <w:rPr>
                <w:szCs w:val="22"/>
              </w:rPr>
            </w:pPr>
            <w:r>
              <w:rPr>
                <w:color w:val="000000"/>
                <w:szCs w:val="22"/>
              </w:rPr>
              <w:t>20</w:t>
            </w:r>
          </w:p>
        </w:tc>
        <w:tc>
          <w:tcPr>
            <w:tcW w:w="606" w:type="pct"/>
            <w:vAlign w:val="center"/>
          </w:tcPr>
          <w:p w14:paraId="601ED660" w14:textId="4335439C" w:rsidR="00F4451B" w:rsidRPr="009E78B7" w:rsidRDefault="00015FBA" w:rsidP="00F4451B">
            <w:pPr>
              <w:jc w:val="center"/>
              <w:rPr>
                <w:szCs w:val="22"/>
              </w:rPr>
            </w:pPr>
            <w:r w:rsidRPr="00015FBA">
              <w:rPr>
                <w:szCs w:val="22"/>
              </w:rPr>
              <w:t>K/650/8337</w:t>
            </w:r>
          </w:p>
        </w:tc>
      </w:tr>
      <w:tr w:rsidR="00F4451B" w:rsidRPr="009E78B7" w14:paraId="1FF878E8" w14:textId="77777777" w:rsidTr="7D8CC5BD">
        <w:trPr>
          <w:trHeight w:val="854"/>
        </w:trPr>
        <w:tc>
          <w:tcPr>
            <w:tcW w:w="836" w:type="pct"/>
            <w:vAlign w:val="center"/>
          </w:tcPr>
          <w:p w14:paraId="65822C24" w14:textId="018FE941" w:rsidR="00F4451B" w:rsidRPr="009E78B7" w:rsidRDefault="00F4451B" w:rsidP="00F4451B">
            <w:pPr>
              <w:rPr>
                <w:szCs w:val="22"/>
              </w:rPr>
            </w:pPr>
            <w:bookmarkStart w:id="44" w:name="_Hlk138080874"/>
            <w:r>
              <w:rPr>
                <w:color w:val="000000"/>
                <w:szCs w:val="22"/>
              </w:rPr>
              <w:t>PSSP2/027</w:t>
            </w:r>
          </w:p>
        </w:tc>
        <w:tc>
          <w:tcPr>
            <w:tcW w:w="2203" w:type="pct"/>
            <w:shd w:val="clear" w:color="auto" w:fill="auto"/>
            <w:vAlign w:val="center"/>
          </w:tcPr>
          <w:p w14:paraId="4DE4542B" w14:textId="08F41C16" w:rsidR="00F4451B" w:rsidRPr="00B73D01" w:rsidRDefault="00F4451B" w:rsidP="00F4451B">
            <w:pPr>
              <w:rPr>
                <w:szCs w:val="22"/>
              </w:rPr>
            </w:pPr>
            <w:r w:rsidRPr="00B73D01">
              <w:rPr>
                <w:color w:val="000000"/>
                <w:szCs w:val="22"/>
              </w:rPr>
              <w:t>Support cargo handling operations associated with RO/RO vessels</w:t>
            </w:r>
          </w:p>
        </w:tc>
        <w:tc>
          <w:tcPr>
            <w:tcW w:w="455" w:type="pct"/>
            <w:vAlign w:val="center"/>
          </w:tcPr>
          <w:p w14:paraId="1D8928DB" w14:textId="17E637AF" w:rsidR="00F4451B" w:rsidRPr="009E78B7" w:rsidRDefault="00F4451B" w:rsidP="00F4451B">
            <w:pPr>
              <w:jc w:val="center"/>
              <w:rPr>
                <w:color w:val="000000"/>
                <w:szCs w:val="22"/>
              </w:rPr>
            </w:pPr>
            <w:r>
              <w:rPr>
                <w:color w:val="000000"/>
                <w:szCs w:val="22"/>
              </w:rPr>
              <w:t>2</w:t>
            </w:r>
          </w:p>
        </w:tc>
        <w:tc>
          <w:tcPr>
            <w:tcW w:w="454" w:type="pct"/>
            <w:vAlign w:val="center"/>
          </w:tcPr>
          <w:p w14:paraId="4B7DCF76" w14:textId="75F302AF" w:rsidR="00F4451B" w:rsidRPr="009E78B7" w:rsidRDefault="00F4451B" w:rsidP="00F4451B">
            <w:pPr>
              <w:jc w:val="center"/>
              <w:rPr>
                <w:szCs w:val="22"/>
              </w:rPr>
            </w:pPr>
            <w:r>
              <w:rPr>
                <w:color w:val="000000"/>
                <w:szCs w:val="22"/>
              </w:rPr>
              <w:t>8</w:t>
            </w:r>
          </w:p>
        </w:tc>
        <w:tc>
          <w:tcPr>
            <w:tcW w:w="446" w:type="pct"/>
            <w:vAlign w:val="center"/>
          </w:tcPr>
          <w:p w14:paraId="348CB38A" w14:textId="06BAEE6C" w:rsidR="00F4451B" w:rsidRPr="009E78B7" w:rsidRDefault="00F4451B" w:rsidP="00F4451B">
            <w:pPr>
              <w:jc w:val="center"/>
              <w:rPr>
                <w:szCs w:val="22"/>
              </w:rPr>
            </w:pPr>
            <w:r>
              <w:rPr>
                <w:color w:val="000000"/>
                <w:szCs w:val="22"/>
              </w:rPr>
              <w:t>10</w:t>
            </w:r>
          </w:p>
        </w:tc>
        <w:tc>
          <w:tcPr>
            <w:tcW w:w="606" w:type="pct"/>
            <w:vAlign w:val="center"/>
          </w:tcPr>
          <w:p w14:paraId="14D08E86" w14:textId="4BD2A340" w:rsidR="00F4451B" w:rsidRPr="009E78B7" w:rsidRDefault="00015FBA" w:rsidP="00F4451B">
            <w:pPr>
              <w:jc w:val="center"/>
              <w:rPr>
                <w:szCs w:val="22"/>
              </w:rPr>
            </w:pPr>
            <w:r w:rsidRPr="00015FBA">
              <w:rPr>
                <w:szCs w:val="22"/>
              </w:rPr>
              <w:t>L/650/8338</w:t>
            </w:r>
          </w:p>
        </w:tc>
      </w:tr>
      <w:tr w:rsidR="00F4451B" w:rsidRPr="009E78B7" w14:paraId="064CB15F" w14:textId="77777777" w:rsidTr="7D8CC5BD">
        <w:trPr>
          <w:trHeight w:val="854"/>
        </w:trPr>
        <w:tc>
          <w:tcPr>
            <w:tcW w:w="836" w:type="pct"/>
            <w:vAlign w:val="center"/>
          </w:tcPr>
          <w:p w14:paraId="1A432809" w14:textId="4C596440" w:rsidR="00F4451B" w:rsidRPr="009E78B7" w:rsidRDefault="00F4451B" w:rsidP="00F4451B">
            <w:pPr>
              <w:rPr>
                <w:szCs w:val="22"/>
              </w:rPr>
            </w:pPr>
            <w:r>
              <w:rPr>
                <w:color w:val="000000"/>
                <w:szCs w:val="22"/>
              </w:rPr>
              <w:t>PSSP2/028</w:t>
            </w:r>
          </w:p>
        </w:tc>
        <w:tc>
          <w:tcPr>
            <w:tcW w:w="2203" w:type="pct"/>
            <w:shd w:val="clear" w:color="auto" w:fill="auto"/>
            <w:vAlign w:val="center"/>
          </w:tcPr>
          <w:p w14:paraId="1D63AD40" w14:textId="1C67BBE0" w:rsidR="00F4451B" w:rsidRPr="00B73D01" w:rsidRDefault="00F4451B" w:rsidP="00F4451B">
            <w:pPr>
              <w:rPr>
                <w:szCs w:val="22"/>
              </w:rPr>
            </w:pPr>
            <w:r w:rsidRPr="00B73D01">
              <w:rPr>
                <w:color w:val="000000"/>
                <w:szCs w:val="22"/>
              </w:rPr>
              <w:t>Move loads using mobile lifting equipment</w:t>
            </w:r>
          </w:p>
        </w:tc>
        <w:tc>
          <w:tcPr>
            <w:tcW w:w="455" w:type="pct"/>
            <w:vAlign w:val="center"/>
          </w:tcPr>
          <w:p w14:paraId="4AE5A3A2" w14:textId="529F44EF" w:rsidR="00F4451B" w:rsidRPr="009E78B7" w:rsidRDefault="00F4451B" w:rsidP="00F4451B">
            <w:pPr>
              <w:jc w:val="center"/>
              <w:rPr>
                <w:color w:val="000000"/>
                <w:szCs w:val="22"/>
              </w:rPr>
            </w:pPr>
            <w:r>
              <w:rPr>
                <w:color w:val="000000"/>
                <w:szCs w:val="22"/>
              </w:rPr>
              <w:t>2</w:t>
            </w:r>
          </w:p>
        </w:tc>
        <w:tc>
          <w:tcPr>
            <w:tcW w:w="454" w:type="pct"/>
            <w:vAlign w:val="center"/>
          </w:tcPr>
          <w:p w14:paraId="13FA2AC6" w14:textId="43246662" w:rsidR="00F4451B" w:rsidRPr="009E78B7" w:rsidRDefault="00F4451B" w:rsidP="00F4451B">
            <w:pPr>
              <w:jc w:val="center"/>
              <w:rPr>
                <w:szCs w:val="22"/>
              </w:rPr>
            </w:pPr>
            <w:r>
              <w:rPr>
                <w:color w:val="000000"/>
                <w:szCs w:val="22"/>
              </w:rPr>
              <w:t>40</w:t>
            </w:r>
          </w:p>
        </w:tc>
        <w:tc>
          <w:tcPr>
            <w:tcW w:w="446" w:type="pct"/>
            <w:vAlign w:val="center"/>
          </w:tcPr>
          <w:p w14:paraId="7F479C15" w14:textId="6678841B" w:rsidR="00F4451B" w:rsidRPr="009E78B7" w:rsidRDefault="00F4451B" w:rsidP="00F4451B">
            <w:pPr>
              <w:jc w:val="center"/>
              <w:rPr>
                <w:szCs w:val="22"/>
              </w:rPr>
            </w:pPr>
            <w:r>
              <w:rPr>
                <w:color w:val="000000"/>
                <w:szCs w:val="22"/>
              </w:rPr>
              <w:t>40</w:t>
            </w:r>
          </w:p>
        </w:tc>
        <w:tc>
          <w:tcPr>
            <w:tcW w:w="606" w:type="pct"/>
            <w:vAlign w:val="center"/>
          </w:tcPr>
          <w:p w14:paraId="793BCDA2" w14:textId="5673AF3E" w:rsidR="00F4451B" w:rsidRPr="009E78B7" w:rsidRDefault="00015FBA" w:rsidP="00F4451B">
            <w:pPr>
              <w:jc w:val="center"/>
              <w:rPr>
                <w:szCs w:val="22"/>
              </w:rPr>
            </w:pPr>
            <w:r w:rsidRPr="00015FBA">
              <w:rPr>
                <w:szCs w:val="22"/>
              </w:rPr>
              <w:t>M/650/8339</w:t>
            </w:r>
          </w:p>
        </w:tc>
      </w:tr>
      <w:tr w:rsidR="008F05FE" w:rsidRPr="009E78B7" w14:paraId="03752945" w14:textId="77777777" w:rsidTr="7D8CC5BD">
        <w:trPr>
          <w:trHeight w:val="854"/>
        </w:trPr>
        <w:tc>
          <w:tcPr>
            <w:tcW w:w="836" w:type="pct"/>
            <w:vAlign w:val="center"/>
          </w:tcPr>
          <w:p w14:paraId="17C86E0C" w14:textId="3B300961" w:rsidR="008F05FE" w:rsidRDefault="008F05FE" w:rsidP="008F05FE">
            <w:pPr>
              <w:rPr>
                <w:color w:val="000000"/>
                <w:szCs w:val="22"/>
              </w:rPr>
            </w:pPr>
            <w:r>
              <w:rPr>
                <w:color w:val="000000"/>
                <w:szCs w:val="22"/>
              </w:rPr>
              <w:t>PSSP2/030</w:t>
            </w:r>
          </w:p>
        </w:tc>
        <w:tc>
          <w:tcPr>
            <w:tcW w:w="2203" w:type="pct"/>
            <w:shd w:val="clear" w:color="auto" w:fill="auto"/>
            <w:vAlign w:val="center"/>
          </w:tcPr>
          <w:p w14:paraId="7F32874A" w14:textId="3CE49246" w:rsidR="008F05FE" w:rsidRPr="00B73D01" w:rsidRDefault="008F05FE" w:rsidP="008F05FE">
            <w:pPr>
              <w:rPr>
                <w:color w:val="000000"/>
                <w:szCs w:val="22"/>
              </w:rPr>
            </w:pPr>
            <w:r w:rsidRPr="00B73D01">
              <w:rPr>
                <w:color w:val="000000"/>
                <w:szCs w:val="22"/>
              </w:rPr>
              <w:t>Lift and position loads by crane</w:t>
            </w:r>
          </w:p>
        </w:tc>
        <w:tc>
          <w:tcPr>
            <w:tcW w:w="455" w:type="pct"/>
            <w:vAlign w:val="center"/>
          </w:tcPr>
          <w:p w14:paraId="507D2648" w14:textId="27CC5E93" w:rsidR="008F05FE" w:rsidRPr="009E78B7" w:rsidRDefault="008F05FE" w:rsidP="008F05FE">
            <w:pPr>
              <w:jc w:val="center"/>
              <w:rPr>
                <w:color w:val="000000"/>
                <w:szCs w:val="22"/>
              </w:rPr>
            </w:pPr>
            <w:r>
              <w:rPr>
                <w:color w:val="000000"/>
                <w:szCs w:val="22"/>
              </w:rPr>
              <w:t>2</w:t>
            </w:r>
          </w:p>
        </w:tc>
        <w:tc>
          <w:tcPr>
            <w:tcW w:w="454" w:type="pct"/>
            <w:vAlign w:val="center"/>
          </w:tcPr>
          <w:p w14:paraId="6C32707F" w14:textId="6654EA64" w:rsidR="008F05FE" w:rsidRPr="009E78B7" w:rsidRDefault="008F05FE" w:rsidP="008F05FE">
            <w:pPr>
              <w:jc w:val="center"/>
              <w:rPr>
                <w:color w:val="000000"/>
                <w:szCs w:val="22"/>
              </w:rPr>
            </w:pPr>
            <w:r>
              <w:rPr>
                <w:color w:val="000000"/>
                <w:szCs w:val="22"/>
              </w:rPr>
              <w:t>60</w:t>
            </w:r>
          </w:p>
        </w:tc>
        <w:tc>
          <w:tcPr>
            <w:tcW w:w="446" w:type="pct"/>
            <w:vAlign w:val="center"/>
          </w:tcPr>
          <w:p w14:paraId="661297E5" w14:textId="62B0F8FC" w:rsidR="008F05FE" w:rsidRPr="009E78B7" w:rsidRDefault="008F05FE" w:rsidP="008F05FE">
            <w:pPr>
              <w:jc w:val="center"/>
              <w:rPr>
                <w:color w:val="000000"/>
                <w:szCs w:val="22"/>
              </w:rPr>
            </w:pPr>
            <w:r>
              <w:rPr>
                <w:color w:val="000000"/>
                <w:szCs w:val="22"/>
              </w:rPr>
              <w:t>60</w:t>
            </w:r>
          </w:p>
        </w:tc>
        <w:tc>
          <w:tcPr>
            <w:tcW w:w="606" w:type="pct"/>
            <w:vAlign w:val="center"/>
          </w:tcPr>
          <w:p w14:paraId="725A0B6C" w14:textId="7405B5B8" w:rsidR="008F05FE" w:rsidRPr="009E78B7" w:rsidRDefault="00015FBA" w:rsidP="008F05FE">
            <w:pPr>
              <w:jc w:val="center"/>
              <w:rPr>
                <w:szCs w:val="22"/>
              </w:rPr>
            </w:pPr>
            <w:r w:rsidRPr="00015FBA">
              <w:rPr>
                <w:szCs w:val="22"/>
              </w:rPr>
              <w:t>Y/650/8340</w:t>
            </w:r>
          </w:p>
        </w:tc>
      </w:tr>
      <w:tr w:rsidR="008F05FE" w:rsidRPr="009E78B7" w14:paraId="3AFE43E0" w14:textId="77777777" w:rsidTr="7D8CC5BD">
        <w:trPr>
          <w:trHeight w:val="854"/>
        </w:trPr>
        <w:tc>
          <w:tcPr>
            <w:tcW w:w="836" w:type="pct"/>
            <w:vAlign w:val="center"/>
          </w:tcPr>
          <w:p w14:paraId="7942A7D9" w14:textId="1B628C99" w:rsidR="008F05FE" w:rsidRDefault="008F05FE" w:rsidP="008F05FE">
            <w:pPr>
              <w:rPr>
                <w:color w:val="000000"/>
                <w:szCs w:val="22"/>
              </w:rPr>
            </w:pPr>
            <w:r>
              <w:rPr>
                <w:color w:val="000000"/>
                <w:szCs w:val="22"/>
              </w:rPr>
              <w:t>PSSP2/034</w:t>
            </w:r>
          </w:p>
        </w:tc>
        <w:tc>
          <w:tcPr>
            <w:tcW w:w="2203" w:type="pct"/>
            <w:shd w:val="clear" w:color="auto" w:fill="auto"/>
            <w:vAlign w:val="center"/>
          </w:tcPr>
          <w:p w14:paraId="0D2E28B2" w14:textId="2EB87F9B" w:rsidR="008F05FE" w:rsidRPr="00B73D01" w:rsidRDefault="008F05FE" w:rsidP="008F05FE">
            <w:pPr>
              <w:rPr>
                <w:color w:val="000000"/>
                <w:szCs w:val="22"/>
              </w:rPr>
            </w:pPr>
            <w:r w:rsidRPr="00B73D01">
              <w:rPr>
                <w:color w:val="000000"/>
                <w:szCs w:val="22"/>
              </w:rPr>
              <w:t>Drive shore-based tractor units</w:t>
            </w:r>
          </w:p>
        </w:tc>
        <w:tc>
          <w:tcPr>
            <w:tcW w:w="455" w:type="pct"/>
            <w:vAlign w:val="center"/>
          </w:tcPr>
          <w:p w14:paraId="3EDBE7B1" w14:textId="770435B9" w:rsidR="008F05FE" w:rsidRPr="009E78B7" w:rsidRDefault="008F05FE" w:rsidP="008F05FE">
            <w:pPr>
              <w:jc w:val="center"/>
              <w:rPr>
                <w:color w:val="000000"/>
                <w:szCs w:val="22"/>
              </w:rPr>
            </w:pPr>
            <w:r>
              <w:rPr>
                <w:color w:val="000000"/>
                <w:szCs w:val="22"/>
              </w:rPr>
              <w:t>2</w:t>
            </w:r>
          </w:p>
        </w:tc>
        <w:tc>
          <w:tcPr>
            <w:tcW w:w="454" w:type="pct"/>
            <w:vAlign w:val="center"/>
          </w:tcPr>
          <w:p w14:paraId="15543F87" w14:textId="778DE0EE" w:rsidR="008F05FE" w:rsidRPr="009E78B7" w:rsidRDefault="008F05FE" w:rsidP="008F05FE">
            <w:pPr>
              <w:jc w:val="center"/>
              <w:rPr>
                <w:color w:val="000000"/>
                <w:szCs w:val="22"/>
              </w:rPr>
            </w:pPr>
            <w:r>
              <w:rPr>
                <w:color w:val="000000"/>
                <w:szCs w:val="22"/>
              </w:rPr>
              <w:t>30</w:t>
            </w:r>
          </w:p>
        </w:tc>
        <w:tc>
          <w:tcPr>
            <w:tcW w:w="446" w:type="pct"/>
            <w:vAlign w:val="center"/>
          </w:tcPr>
          <w:p w14:paraId="5C15E9CB" w14:textId="18FB0BDD" w:rsidR="008F05FE" w:rsidRPr="009E78B7" w:rsidRDefault="008F05FE" w:rsidP="008F05FE">
            <w:pPr>
              <w:jc w:val="center"/>
              <w:rPr>
                <w:color w:val="000000"/>
                <w:szCs w:val="22"/>
              </w:rPr>
            </w:pPr>
            <w:r>
              <w:rPr>
                <w:color w:val="000000"/>
                <w:szCs w:val="22"/>
              </w:rPr>
              <w:t>30</w:t>
            </w:r>
          </w:p>
        </w:tc>
        <w:tc>
          <w:tcPr>
            <w:tcW w:w="606" w:type="pct"/>
            <w:vAlign w:val="center"/>
          </w:tcPr>
          <w:p w14:paraId="4FB70316" w14:textId="00F1FF18" w:rsidR="008F05FE" w:rsidRPr="009E78B7" w:rsidRDefault="00015FBA" w:rsidP="008F05FE">
            <w:pPr>
              <w:jc w:val="center"/>
              <w:rPr>
                <w:szCs w:val="22"/>
              </w:rPr>
            </w:pPr>
            <w:r w:rsidRPr="00015FBA">
              <w:rPr>
                <w:szCs w:val="22"/>
              </w:rPr>
              <w:t>A/650/8341</w:t>
            </w:r>
          </w:p>
        </w:tc>
      </w:tr>
      <w:tr w:rsidR="008F05FE" w:rsidRPr="009E78B7" w14:paraId="21264E53" w14:textId="77777777" w:rsidTr="7D8CC5BD">
        <w:trPr>
          <w:trHeight w:val="854"/>
        </w:trPr>
        <w:tc>
          <w:tcPr>
            <w:tcW w:w="836" w:type="pct"/>
            <w:shd w:val="clear" w:color="auto" w:fill="auto"/>
            <w:vAlign w:val="center"/>
          </w:tcPr>
          <w:p w14:paraId="473D442E" w14:textId="7202EB6F" w:rsidR="008F05FE" w:rsidRPr="009E78B7" w:rsidRDefault="008F05FE" w:rsidP="008F05FE">
            <w:pPr>
              <w:rPr>
                <w:szCs w:val="22"/>
              </w:rPr>
            </w:pPr>
            <w:r>
              <w:rPr>
                <w:color w:val="000000"/>
                <w:szCs w:val="22"/>
              </w:rPr>
              <w:t>PSSP2/035</w:t>
            </w:r>
          </w:p>
        </w:tc>
        <w:tc>
          <w:tcPr>
            <w:tcW w:w="2203" w:type="pct"/>
            <w:shd w:val="clear" w:color="auto" w:fill="auto"/>
            <w:vAlign w:val="center"/>
          </w:tcPr>
          <w:p w14:paraId="146D7B2B" w14:textId="750EEC78" w:rsidR="008F05FE" w:rsidRPr="00B73D01" w:rsidRDefault="008F05FE" w:rsidP="008F05FE">
            <w:pPr>
              <w:rPr>
                <w:szCs w:val="22"/>
              </w:rPr>
            </w:pPr>
            <w:r w:rsidRPr="00B73D01">
              <w:rPr>
                <w:color w:val="000000"/>
                <w:szCs w:val="22"/>
              </w:rPr>
              <w:t>Drive tractor vehicles within Ro/Ro vessels</w:t>
            </w:r>
          </w:p>
        </w:tc>
        <w:tc>
          <w:tcPr>
            <w:tcW w:w="455" w:type="pct"/>
            <w:shd w:val="clear" w:color="auto" w:fill="auto"/>
            <w:vAlign w:val="center"/>
          </w:tcPr>
          <w:p w14:paraId="36D00CCA" w14:textId="5892AE34" w:rsidR="008F05FE" w:rsidRPr="009E78B7" w:rsidRDefault="008F05FE" w:rsidP="008F05FE">
            <w:pPr>
              <w:jc w:val="center"/>
              <w:rPr>
                <w:color w:val="000000"/>
                <w:szCs w:val="22"/>
              </w:rPr>
            </w:pPr>
            <w:r>
              <w:rPr>
                <w:color w:val="000000"/>
                <w:szCs w:val="22"/>
              </w:rPr>
              <w:t>2</w:t>
            </w:r>
          </w:p>
        </w:tc>
        <w:tc>
          <w:tcPr>
            <w:tcW w:w="454" w:type="pct"/>
            <w:shd w:val="clear" w:color="auto" w:fill="auto"/>
            <w:vAlign w:val="center"/>
          </w:tcPr>
          <w:p w14:paraId="471AEE06" w14:textId="0E31EF6A" w:rsidR="008F05FE" w:rsidRPr="009E78B7" w:rsidRDefault="008F05FE" w:rsidP="008F05FE">
            <w:pPr>
              <w:jc w:val="center"/>
              <w:rPr>
                <w:szCs w:val="22"/>
              </w:rPr>
            </w:pPr>
            <w:r>
              <w:rPr>
                <w:color w:val="000000"/>
                <w:szCs w:val="22"/>
              </w:rPr>
              <w:t>30</w:t>
            </w:r>
          </w:p>
        </w:tc>
        <w:tc>
          <w:tcPr>
            <w:tcW w:w="446" w:type="pct"/>
            <w:shd w:val="clear" w:color="auto" w:fill="auto"/>
            <w:vAlign w:val="center"/>
          </w:tcPr>
          <w:p w14:paraId="6F2A2801" w14:textId="2CBA65EA" w:rsidR="008F05FE" w:rsidRPr="009E78B7" w:rsidRDefault="008F05FE" w:rsidP="008F05FE">
            <w:pPr>
              <w:jc w:val="center"/>
              <w:rPr>
                <w:szCs w:val="22"/>
              </w:rPr>
            </w:pPr>
            <w:r>
              <w:rPr>
                <w:color w:val="000000"/>
                <w:szCs w:val="22"/>
              </w:rPr>
              <w:t>30</w:t>
            </w:r>
          </w:p>
        </w:tc>
        <w:tc>
          <w:tcPr>
            <w:tcW w:w="606" w:type="pct"/>
            <w:shd w:val="clear" w:color="auto" w:fill="auto"/>
            <w:vAlign w:val="center"/>
          </w:tcPr>
          <w:p w14:paraId="3F4DA7AC" w14:textId="553A1A8B" w:rsidR="008F05FE" w:rsidRPr="009E78B7" w:rsidRDefault="00015FBA" w:rsidP="008F05FE">
            <w:pPr>
              <w:jc w:val="center"/>
              <w:rPr>
                <w:szCs w:val="22"/>
              </w:rPr>
            </w:pPr>
            <w:r w:rsidRPr="00015FBA">
              <w:rPr>
                <w:szCs w:val="22"/>
              </w:rPr>
              <w:t>D/650/8342</w:t>
            </w:r>
          </w:p>
        </w:tc>
      </w:tr>
      <w:tr w:rsidR="008F05FE" w:rsidRPr="009E78B7" w14:paraId="0720D9AF" w14:textId="77777777" w:rsidTr="7D8CC5BD">
        <w:trPr>
          <w:trHeight w:val="854"/>
        </w:trPr>
        <w:tc>
          <w:tcPr>
            <w:tcW w:w="836" w:type="pct"/>
            <w:shd w:val="clear" w:color="auto" w:fill="auto"/>
            <w:vAlign w:val="center"/>
          </w:tcPr>
          <w:p w14:paraId="55977BA6" w14:textId="05E48286" w:rsidR="008F05FE" w:rsidRPr="009E78B7" w:rsidRDefault="008F05FE" w:rsidP="008F05FE">
            <w:pPr>
              <w:rPr>
                <w:szCs w:val="22"/>
              </w:rPr>
            </w:pPr>
            <w:r>
              <w:rPr>
                <w:color w:val="000000"/>
                <w:szCs w:val="22"/>
              </w:rPr>
              <w:t>PSSP2/036</w:t>
            </w:r>
          </w:p>
        </w:tc>
        <w:tc>
          <w:tcPr>
            <w:tcW w:w="2203" w:type="pct"/>
            <w:shd w:val="clear" w:color="auto" w:fill="auto"/>
            <w:vAlign w:val="center"/>
          </w:tcPr>
          <w:p w14:paraId="2F6F83AB" w14:textId="2A701138" w:rsidR="008F05FE" w:rsidRPr="00B73D01" w:rsidRDefault="008F05FE" w:rsidP="008F05FE">
            <w:pPr>
              <w:rPr>
                <w:szCs w:val="22"/>
              </w:rPr>
            </w:pPr>
            <w:r w:rsidRPr="00B73D01">
              <w:rPr>
                <w:color w:val="000000"/>
                <w:szCs w:val="22"/>
              </w:rPr>
              <w:t>Drive light vehicles on and off Ro/Ro vessels</w:t>
            </w:r>
          </w:p>
        </w:tc>
        <w:tc>
          <w:tcPr>
            <w:tcW w:w="455" w:type="pct"/>
            <w:shd w:val="clear" w:color="auto" w:fill="auto"/>
            <w:vAlign w:val="center"/>
          </w:tcPr>
          <w:p w14:paraId="41C8FA5F" w14:textId="28515036" w:rsidR="008F05FE" w:rsidRPr="009E78B7" w:rsidRDefault="008F05FE" w:rsidP="008F05FE">
            <w:pPr>
              <w:jc w:val="center"/>
              <w:rPr>
                <w:color w:val="000000"/>
                <w:szCs w:val="22"/>
              </w:rPr>
            </w:pPr>
            <w:r>
              <w:rPr>
                <w:color w:val="000000"/>
                <w:szCs w:val="22"/>
              </w:rPr>
              <w:t>2</w:t>
            </w:r>
          </w:p>
        </w:tc>
        <w:tc>
          <w:tcPr>
            <w:tcW w:w="454" w:type="pct"/>
            <w:shd w:val="clear" w:color="auto" w:fill="auto"/>
            <w:vAlign w:val="center"/>
          </w:tcPr>
          <w:p w14:paraId="641B1454" w14:textId="527EEA4D" w:rsidR="008F05FE" w:rsidRPr="009E78B7" w:rsidRDefault="008F05FE" w:rsidP="008F05FE">
            <w:pPr>
              <w:jc w:val="center"/>
              <w:rPr>
                <w:szCs w:val="22"/>
              </w:rPr>
            </w:pPr>
            <w:r>
              <w:rPr>
                <w:color w:val="000000"/>
                <w:szCs w:val="22"/>
              </w:rPr>
              <w:t>30</w:t>
            </w:r>
          </w:p>
        </w:tc>
        <w:tc>
          <w:tcPr>
            <w:tcW w:w="446" w:type="pct"/>
            <w:shd w:val="clear" w:color="auto" w:fill="auto"/>
            <w:vAlign w:val="center"/>
          </w:tcPr>
          <w:p w14:paraId="7DE7D937" w14:textId="69EF7F23" w:rsidR="008F05FE" w:rsidRPr="009E78B7" w:rsidRDefault="008F05FE" w:rsidP="008F05FE">
            <w:pPr>
              <w:jc w:val="center"/>
              <w:rPr>
                <w:szCs w:val="22"/>
              </w:rPr>
            </w:pPr>
            <w:r>
              <w:rPr>
                <w:color w:val="000000"/>
                <w:szCs w:val="22"/>
              </w:rPr>
              <w:t>30</w:t>
            </w:r>
          </w:p>
        </w:tc>
        <w:tc>
          <w:tcPr>
            <w:tcW w:w="606" w:type="pct"/>
            <w:shd w:val="clear" w:color="auto" w:fill="auto"/>
            <w:vAlign w:val="center"/>
          </w:tcPr>
          <w:p w14:paraId="4285191A" w14:textId="62F15ECB" w:rsidR="008F05FE" w:rsidRPr="009E78B7" w:rsidRDefault="00015FBA" w:rsidP="008F05FE">
            <w:pPr>
              <w:jc w:val="center"/>
              <w:rPr>
                <w:szCs w:val="22"/>
              </w:rPr>
            </w:pPr>
            <w:r w:rsidRPr="00015FBA">
              <w:rPr>
                <w:szCs w:val="22"/>
              </w:rPr>
              <w:t>H/650/8353</w:t>
            </w:r>
          </w:p>
        </w:tc>
      </w:tr>
      <w:bookmarkEnd w:id="44"/>
      <w:tr w:rsidR="00330948" w:rsidRPr="009E78B7" w14:paraId="1E48FE5E" w14:textId="77777777" w:rsidTr="7D8CC5BD">
        <w:trPr>
          <w:trHeight w:val="854"/>
        </w:trPr>
        <w:tc>
          <w:tcPr>
            <w:tcW w:w="836" w:type="pct"/>
            <w:vAlign w:val="center"/>
          </w:tcPr>
          <w:p w14:paraId="124BBCE2" w14:textId="62C0A0E2" w:rsidR="00330948" w:rsidRPr="009E78B7" w:rsidRDefault="00330948" w:rsidP="00330948">
            <w:pPr>
              <w:rPr>
                <w:szCs w:val="22"/>
              </w:rPr>
            </w:pPr>
            <w:r>
              <w:rPr>
                <w:color w:val="000000"/>
                <w:szCs w:val="22"/>
              </w:rPr>
              <w:t>PSSP2/043</w:t>
            </w:r>
          </w:p>
        </w:tc>
        <w:tc>
          <w:tcPr>
            <w:tcW w:w="2203" w:type="pct"/>
            <w:shd w:val="clear" w:color="auto" w:fill="auto"/>
            <w:vAlign w:val="center"/>
          </w:tcPr>
          <w:p w14:paraId="7E99E751" w14:textId="12E8E0EF" w:rsidR="00330948" w:rsidRPr="00B73D01" w:rsidRDefault="00330948" w:rsidP="00330948">
            <w:pPr>
              <w:rPr>
                <w:szCs w:val="22"/>
              </w:rPr>
            </w:pPr>
            <w:r w:rsidRPr="00B73D01">
              <w:rPr>
                <w:color w:val="000000"/>
                <w:szCs w:val="22"/>
              </w:rPr>
              <w:t>Berth vessels</w:t>
            </w:r>
          </w:p>
        </w:tc>
        <w:tc>
          <w:tcPr>
            <w:tcW w:w="455" w:type="pct"/>
            <w:vAlign w:val="center"/>
          </w:tcPr>
          <w:p w14:paraId="280E60A9" w14:textId="0B09FAB5" w:rsidR="00330948" w:rsidRPr="009E78B7" w:rsidRDefault="00330948" w:rsidP="00330948">
            <w:pPr>
              <w:jc w:val="center"/>
              <w:rPr>
                <w:color w:val="000000"/>
                <w:szCs w:val="22"/>
              </w:rPr>
            </w:pPr>
            <w:r>
              <w:rPr>
                <w:color w:val="000000"/>
                <w:szCs w:val="22"/>
              </w:rPr>
              <w:t>2</w:t>
            </w:r>
          </w:p>
        </w:tc>
        <w:tc>
          <w:tcPr>
            <w:tcW w:w="454" w:type="pct"/>
            <w:vAlign w:val="center"/>
          </w:tcPr>
          <w:p w14:paraId="714BF79F" w14:textId="18E3A8FB" w:rsidR="00330948" w:rsidRPr="009E78B7" w:rsidRDefault="00330948" w:rsidP="00330948">
            <w:pPr>
              <w:jc w:val="center"/>
              <w:rPr>
                <w:szCs w:val="22"/>
              </w:rPr>
            </w:pPr>
            <w:r>
              <w:rPr>
                <w:color w:val="000000"/>
                <w:szCs w:val="22"/>
              </w:rPr>
              <w:t>8</w:t>
            </w:r>
          </w:p>
        </w:tc>
        <w:tc>
          <w:tcPr>
            <w:tcW w:w="446" w:type="pct"/>
            <w:vAlign w:val="center"/>
          </w:tcPr>
          <w:p w14:paraId="0A678FDE" w14:textId="70D653A3" w:rsidR="00330948" w:rsidRPr="009E78B7" w:rsidRDefault="00330948" w:rsidP="00330948">
            <w:pPr>
              <w:jc w:val="center"/>
              <w:rPr>
                <w:szCs w:val="22"/>
              </w:rPr>
            </w:pPr>
            <w:r>
              <w:rPr>
                <w:color w:val="000000"/>
                <w:szCs w:val="22"/>
              </w:rPr>
              <w:t>10</w:t>
            </w:r>
          </w:p>
        </w:tc>
        <w:tc>
          <w:tcPr>
            <w:tcW w:w="606" w:type="pct"/>
            <w:vAlign w:val="center"/>
          </w:tcPr>
          <w:p w14:paraId="4206E9ED" w14:textId="7F0D5B9C" w:rsidR="00330948" w:rsidRPr="009E78B7" w:rsidRDefault="00015FBA" w:rsidP="00330948">
            <w:pPr>
              <w:jc w:val="center"/>
              <w:rPr>
                <w:szCs w:val="22"/>
              </w:rPr>
            </w:pPr>
            <w:r w:rsidRPr="00015FBA">
              <w:rPr>
                <w:szCs w:val="22"/>
              </w:rPr>
              <w:t>H/650/8344</w:t>
            </w:r>
          </w:p>
        </w:tc>
      </w:tr>
      <w:tr w:rsidR="00330948" w:rsidRPr="009E78B7" w14:paraId="40B2F86A" w14:textId="77777777" w:rsidTr="7D8CC5BD">
        <w:trPr>
          <w:trHeight w:val="854"/>
        </w:trPr>
        <w:tc>
          <w:tcPr>
            <w:tcW w:w="836" w:type="pct"/>
            <w:vAlign w:val="center"/>
          </w:tcPr>
          <w:p w14:paraId="4DCEC7C1" w14:textId="695385BB" w:rsidR="00330948" w:rsidRPr="009E78B7" w:rsidRDefault="00330948" w:rsidP="00330948">
            <w:pPr>
              <w:rPr>
                <w:color w:val="000000"/>
                <w:szCs w:val="22"/>
              </w:rPr>
            </w:pPr>
            <w:r>
              <w:rPr>
                <w:color w:val="000000"/>
                <w:szCs w:val="22"/>
              </w:rPr>
              <w:t>PSSP2/044</w:t>
            </w:r>
          </w:p>
        </w:tc>
        <w:tc>
          <w:tcPr>
            <w:tcW w:w="2203" w:type="pct"/>
            <w:shd w:val="clear" w:color="auto" w:fill="auto"/>
            <w:vAlign w:val="center"/>
          </w:tcPr>
          <w:p w14:paraId="10D20F3B" w14:textId="443E37F7" w:rsidR="00330948" w:rsidRPr="009E78B7" w:rsidRDefault="00330948" w:rsidP="00330948">
            <w:pPr>
              <w:rPr>
                <w:color w:val="000000"/>
                <w:szCs w:val="22"/>
              </w:rPr>
            </w:pPr>
            <w:r>
              <w:rPr>
                <w:color w:val="000000"/>
                <w:szCs w:val="22"/>
              </w:rPr>
              <w:t>Position access equipment on vessels</w:t>
            </w:r>
          </w:p>
        </w:tc>
        <w:tc>
          <w:tcPr>
            <w:tcW w:w="455" w:type="pct"/>
            <w:vAlign w:val="center"/>
          </w:tcPr>
          <w:p w14:paraId="539B0FE9" w14:textId="21F5E130" w:rsidR="00330948" w:rsidRPr="009E78B7" w:rsidRDefault="00330948" w:rsidP="00330948">
            <w:pPr>
              <w:jc w:val="center"/>
              <w:rPr>
                <w:color w:val="000000"/>
                <w:szCs w:val="22"/>
              </w:rPr>
            </w:pPr>
            <w:r>
              <w:rPr>
                <w:color w:val="000000"/>
                <w:szCs w:val="22"/>
              </w:rPr>
              <w:t>2</w:t>
            </w:r>
          </w:p>
        </w:tc>
        <w:tc>
          <w:tcPr>
            <w:tcW w:w="454" w:type="pct"/>
            <w:vAlign w:val="center"/>
          </w:tcPr>
          <w:p w14:paraId="659F1549" w14:textId="70CCBBD6" w:rsidR="00330948" w:rsidRPr="009E78B7" w:rsidRDefault="00330948" w:rsidP="00330948">
            <w:pPr>
              <w:jc w:val="center"/>
              <w:rPr>
                <w:color w:val="000000"/>
                <w:szCs w:val="22"/>
              </w:rPr>
            </w:pPr>
            <w:r>
              <w:rPr>
                <w:color w:val="000000"/>
                <w:szCs w:val="22"/>
              </w:rPr>
              <w:t>12</w:t>
            </w:r>
          </w:p>
        </w:tc>
        <w:tc>
          <w:tcPr>
            <w:tcW w:w="446" w:type="pct"/>
            <w:vAlign w:val="center"/>
          </w:tcPr>
          <w:p w14:paraId="23007CF8" w14:textId="794EF2EE" w:rsidR="00330948" w:rsidRPr="009E78B7" w:rsidRDefault="00330948" w:rsidP="00330948">
            <w:pPr>
              <w:jc w:val="center"/>
              <w:rPr>
                <w:color w:val="000000"/>
                <w:szCs w:val="22"/>
              </w:rPr>
            </w:pPr>
            <w:r>
              <w:rPr>
                <w:color w:val="000000"/>
                <w:szCs w:val="22"/>
              </w:rPr>
              <w:t>20</w:t>
            </w:r>
          </w:p>
        </w:tc>
        <w:tc>
          <w:tcPr>
            <w:tcW w:w="606" w:type="pct"/>
            <w:vAlign w:val="center"/>
          </w:tcPr>
          <w:p w14:paraId="64C6FBB3" w14:textId="74BC0E65" w:rsidR="00330948" w:rsidRPr="009E78B7" w:rsidRDefault="00015FBA" w:rsidP="00330948">
            <w:pPr>
              <w:jc w:val="center"/>
              <w:rPr>
                <w:szCs w:val="22"/>
              </w:rPr>
            </w:pPr>
            <w:r w:rsidRPr="00015FBA">
              <w:rPr>
                <w:szCs w:val="22"/>
              </w:rPr>
              <w:t>J/650/8345</w:t>
            </w:r>
          </w:p>
        </w:tc>
      </w:tr>
      <w:tr w:rsidR="00330948" w:rsidRPr="009E78B7" w14:paraId="6361410B" w14:textId="77777777" w:rsidTr="7D8CC5BD">
        <w:trPr>
          <w:trHeight w:val="854"/>
        </w:trPr>
        <w:tc>
          <w:tcPr>
            <w:tcW w:w="836" w:type="pct"/>
            <w:vAlign w:val="center"/>
          </w:tcPr>
          <w:p w14:paraId="0EE65937" w14:textId="64CA8DC5" w:rsidR="00330948" w:rsidRDefault="00330948" w:rsidP="00330948">
            <w:pPr>
              <w:rPr>
                <w:color w:val="000000"/>
                <w:szCs w:val="22"/>
              </w:rPr>
            </w:pPr>
            <w:r>
              <w:rPr>
                <w:color w:val="000000"/>
                <w:szCs w:val="22"/>
              </w:rPr>
              <w:lastRenderedPageBreak/>
              <w:t>PSSP2/053</w:t>
            </w:r>
          </w:p>
        </w:tc>
        <w:tc>
          <w:tcPr>
            <w:tcW w:w="2203" w:type="pct"/>
            <w:shd w:val="clear" w:color="auto" w:fill="auto"/>
            <w:vAlign w:val="center"/>
          </w:tcPr>
          <w:p w14:paraId="35F94914" w14:textId="49AD9B67" w:rsidR="00330948" w:rsidRPr="009E78B7" w:rsidRDefault="00330948" w:rsidP="00330948">
            <w:pPr>
              <w:rPr>
                <w:color w:val="000000"/>
                <w:szCs w:val="22"/>
                <w:highlight w:val="cyan"/>
              </w:rPr>
            </w:pPr>
            <w:r>
              <w:rPr>
                <w:color w:val="000000"/>
                <w:szCs w:val="22"/>
              </w:rPr>
              <w:t>Transfer passengers to/from small vessels</w:t>
            </w:r>
          </w:p>
        </w:tc>
        <w:tc>
          <w:tcPr>
            <w:tcW w:w="455" w:type="pct"/>
            <w:vAlign w:val="center"/>
          </w:tcPr>
          <w:p w14:paraId="377563A6" w14:textId="242F9A48" w:rsidR="00330948" w:rsidRPr="009E78B7" w:rsidRDefault="00330948" w:rsidP="00330948">
            <w:pPr>
              <w:jc w:val="center"/>
              <w:rPr>
                <w:color w:val="000000"/>
                <w:szCs w:val="22"/>
              </w:rPr>
            </w:pPr>
            <w:r>
              <w:rPr>
                <w:color w:val="000000"/>
                <w:szCs w:val="22"/>
              </w:rPr>
              <w:t>2</w:t>
            </w:r>
          </w:p>
        </w:tc>
        <w:tc>
          <w:tcPr>
            <w:tcW w:w="454" w:type="pct"/>
            <w:vAlign w:val="center"/>
          </w:tcPr>
          <w:p w14:paraId="2D7CB9E9" w14:textId="513E8A28" w:rsidR="00330948" w:rsidRPr="009E78B7" w:rsidRDefault="00330948" w:rsidP="00330948">
            <w:pPr>
              <w:jc w:val="center"/>
              <w:rPr>
                <w:color w:val="000000"/>
                <w:szCs w:val="22"/>
              </w:rPr>
            </w:pPr>
            <w:r>
              <w:rPr>
                <w:color w:val="000000"/>
                <w:szCs w:val="22"/>
              </w:rPr>
              <w:t>16</w:t>
            </w:r>
          </w:p>
        </w:tc>
        <w:tc>
          <w:tcPr>
            <w:tcW w:w="446" w:type="pct"/>
            <w:vAlign w:val="center"/>
          </w:tcPr>
          <w:p w14:paraId="24F4FAFC" w14:textId="6746FDBD" w:rsidR="00330948" w:rsidRPr="009E78B7" w:rsidRDefault="00330948" w:rsidP="00330948">
            <w:pPr>
              <w:jc w:val="center"/>
              <w:rPr>
                <w:color w:val="000000"/>
                <w:szCs w:val="22"/>
              </w:rPr>
            </w:pPr>
            <w:r>
              <w:rPr>
                <w:color w:val="000000"/>
                <w:szCs w:val="22"/>
              </w:rPr>
              <w:t>20</w:t>
            </w:r>
          </w:p>
        </w:tc>
        <w:tc>
          <w:tcPr>
            <w:tcW w:w="606" w:type="pct"/>
            <w:vAlign w:val="center"/>
          </w:tcPr>
          <w:p w14:paraId="654D5921" w14:textId="4D5633C1" w:rsidR="00330948" w:rsidRPr="009E78B7" w:rsidRDefault="00015FBA" w:rsidP="00330948">
            <w:pPr>
              <w:jc w:val="center"/>
              <w:rPr>
                <w:szCs w:val="22"/>
              </w:rPr>
            </w:pPr>
            <w:r w:rsidRPr="00015FBA">
              <w:rPr>
                <w:szCs w:val="22"/>
              </w:rPr>
              <w:t>K/650/8346</w:t>
            </w:r>
          </w:p>
        </w:tc>
      </w:tr>
      <w:tr w:rsidR="00330948" w:rsidRPr="009E78B7" w14:paraId="2026DBC7" w14:textId="77777777" w:rsidTr="7D8CC5BD">
        <w:trPr>
          <w:trHeight w:val="854"/>
        </w:trPr>
        <w:tc>
          <w:tcPr>
            <w:tcW w:w="836" w:type="pct"/>
            <w:vAlign w:val="center"/>
          </w:tcPr>
          <w:p w14:paraId="2CF0D40C" w14:textId="29813A5E" w:rsidR="00330948" w:rsidRPr="009E78B7" w:rsidRDefault="00330948" w:rsidP="00330948">
            <w:pPr>
              <w:rPr>
                <w:color w:val="000000"/>
                <w:szCs w:val="22"/>
              </w:rPr>
            </w:pPr>
            <w:r>
              <w:rPr>
                <w:color w:val="000000"/>
                <w:szCs w:val="22"/>
              </w:rPr>
              <w:t>PSSP2/057</w:t>
            </w:r>
          </w:p>
        </w:tc>
        <w:tc>
          <w:tcPr>
            <w:tcW w:w="2203" w:type="pct"/>
            <w:shd w:val="clear" w:color="auto" w:fill="auto"/>
            <w:vAlign w:val="center"/>
          </w:tcPr>
          <w:p w14:paraId="2E03AC86" w14:textId="6FF12F89" w:rsidR="00330948" w:rsidRPr="00B73D01" w:rsidRDefault="7D8CC5BD" w:rsidP="7D8CC5BD">
            <w:pPr>
              <w:rPr>
                <w:color w:val="000000"/>
              </w:rPr>
            </w:pPr>
            <w:r w:rsidRPr="7D8CC5BD">
              <w:rPr>
                <w:color w:val="000000" w:themeColor="text1"/>
              </w:rPr>
              <w:t>Undertake basic maintenance and servicing of vehicles</w:t>
            </w:r>
          </w:p>
        </w:tc>
        <w:tc>
          <w:tcPr>
            <w:tcW w:w="455" w:type="pct"/>
            <w:vAlign w:val="center"/>
          </w:tcPr>
          <w:p w14:paraId="30942499" w14:textId="32E17095" w:rsidR="00330948" w:rsidRPr="009E78B7" w:rsidRDefault="00330948" w:rsidP="00330948">
            <w:pPr>
              <w:jc w:val="center"/>
              <w:rPr>
                <w:color w:val="000000"/>
                <w:szCs w:val="22"/>
              </w:rPr>
            </w:pPr>
            <w:r>
              <w:rPr>
                <w:color w:val="000000"/>
                <w:szCs w:val="22"/>
              </w:rPr>
              <w:t>2</w:t>
            </w:r>
          </w:p>
        </w:tc>
        <w:tc>
          <w:tcPr>
            <w:tcW w:w="454" w:type="pct"/>
            <w:vAlign w:val="center"/>
          </w:tcPr>
          <w:p w14:paraId="5DFE5430" w14:textId="0DA8CADD" w:rsidR="00330948" w:rsidRPr="009E78B7" w:rsidRDefault="00330948" w:rsidP="00330948">
            <w:pPr>
              <w:jc w:val="center"/>
              <w:rPr>
                <w:color w:val="000000"/>
                <w:szCs w:val="22"/>
              </w:rPr>
            </w:pPr>
            <w:r>
              <w:rPr>
                <w:color w:val="000000"/>
                <w:szCs w:val="22"/>
              </w:rPr>
              <w:t>16</w:t>
            </w:r>
          </w:p>
        </w:tc>
        <w:tc>
          <w:tcPr>
            <w:tcW w:w="446" w:type="pct"/>
            <w:vAlign w:val="center"/>
          </w:tcPr>
          <w:p w14:paraId="00F0A888" w14:textId="1F7B45BF" w:rsidR="00330948" w:rsidRPr="009E78B7" w:rsidRDefault="00330948" w:rsidP="00330948">
            <w:pPr>
              <w:jc w:val="center"/>
              <w:rPr>
                <w:color w:val="000000"/>
                <w:szCs w:val="22"/>
              </w:rPr>
            </w:pPr>
            <w:r>
              <w:rPr>
                <w:color w:val="000000"/>
                <w:szCs w:val="22"/>
              </w:rPr>
              <w:t>20</w:t>
            </w:r>
          </w:p>
        </w:tc>
        <w:tc>
          <w:tcPr>
            <w:tcW w:w="606" w:type="pct"/>
            <w:vAlign w:val="center"/>
          </w:tcPr>
          <w:p w14:paraId="2B7E1CE2" w14:textId="22082C8D" w:rsidR="00330948" w:rsidRPr="009E78B7" w:rsidRDefault="00015FBA" w:rsidP="00330948">
            <w:pPr>
              <w:jc w:val="center"/>
              <w:rPr>
                <w:szCs w:val="22"/>
              </w:rPr>
            </w:pPr>
            <w:r w:rsidRPr="00015FBA">
              <w:rPr>
                <w:szCs w:val="22"/>
              </w:rPr>
              <w:t>L/650/8347</w:t>
            </w:r>
          </w:p>
        </w:tc>
      </w:tr>
      <w:tr w:rsidR="00330948" w:rsidRPr="009E78B7" w14:paraId="6281F84C" w14:textId="77777777" w:rsidTr="7D8CC5BD">
        <w:trPr>
          <w:trHeight w:val="854"/>
        </w:trPr>
        <w:tc>
          <w:tcPr>
            <w:tcW w:w="836" w:type="pct"/>
            <w:shd w:val="clear" w:color="auto" w:fill="auto"/>
            <w:vAlign w:val="center"/>
          </w:tcPr>
          <w:p w14:paraId="0DCA1FD3" w14:textId="572F7279" w:rsidR="00330948" w:rsidRPr="009E78B7" w:rsidRDefault="00330948" w:rsidP="00330948">
            <w:pPr>
              <w:rPr>
                <w:color w:val="000000"/>
                <w:szCs w:val="22"/>
              </w:rPr>
            </w:pPr>
            <w:r>
              <w:rPr>
                <w:color w:val="000000"/>
                <w:szCs w:val="22"/>
              </w:rPr>
              <w:t>PSSP2/061</w:t>
            </w:r>
          </w:p>
        </w:tc>
        <w:tc>
          <w:tcPr>
            <w:tcW w:w="2203" w:type="pct"/>
            <w:shd w:val="clear" w:color="auto" w:fill="auto"/>
            <w:vAlign w:val="center"/>
          </w:tcPr>
          <w:p w14:paraId="1E33982A" w14:textId="52476DBD" w:rsidR="00330948" w:rsidRPr="00B73D01" w:rsidRDefault="00330948" w:rsidP="00330948">
            <w:pPr>
              <w:rPr>
                <w:color w:val="000000"/>
                <w:szCs w:val="22"/>
              </w:rPr>
            </w:pPr>
            <w:r w:rsidRPr="00B73D01">
              <w:rPr>
                <w:color w:val="000000"/>
                <w:szCs w:val="22"/>
              </w:rPr>
              <w:t>Operate radio equipment</w:t>
            </w:r>
          </w:p>
        </w:tc>
        <w:tc>
          <w:tcPr>
            <w:tcW w:w="455" w:type="pct"/>
            <w:vAlign w:val="center"/>
          </w:tcPr>
          <w:p w14:paraId="05C9FD02" w14:textId="1949C713" w:rsidR="00330948" w:rsidRPr="009E78B7" w:rsidRDefault="00330948" w:rsidP="00330948">
            <w:pPr>
              <w:jc w:val="center"/>
              <w:rPr>
                <w:color w:val="000000"/>
                <w:szCs w:val="22"/>
              </w:rPr>
            </w:pPr>
            <w:r>
              <w:rPr>
                <w:color w:val="000000"/>
                <w:szCs w:val="22"/>
              </w:rPr>
              <w:t>2</w:t>
            </w:r>
          </w:p>
        </w:tc>
        <w:tc>
          <w:tcPr>
            <w:tcW w:w="454" w:type="pct"/>
            <w:vAlign w:val="center"/>
          </w:tcPr>
          <w:p w14:paraId="3C614F6C" w14:textId="3E66EE75" w:rsidR="00330948" w:rsidRPr="009E78B7" w:rsidRDefault="00330948" w:rsidP="00330948">
            <w:pPr>
              <w:jc w:val="center"/>
              <w:rPr>
                <w:color w:val="000000"/>
                <w:szCs w:val="22"/>
              </w:rPr>
            </w:pPr>
            <w:r>
              <w:rPr>
                <w:color w:val="000000"/>
                <w:szCs w:val="22"/>
              </w:rPr>
              <w:t>14</w:t>
            </w:r>
          </w:p>
        </w:tc>
        <w:tc>
          <w:tcPr>
            <w:tcW w:w="446" w:type="pct"/>
            <w:vAlign w:val="center"/>
          </w:tcPr>
          <w:p w14:paraId="7C30C15A" w14:textId="0DD6CE15" w:rsidR="00330948" w:rsidRPr="009E78B7" w:rsidRDefault="00330948" w:rsidP="00330948">
            <w:pPr>
              <w:jc w:val="center"/>
              <w:rPr>
                <w:color w:val="000000"/>
                <w:szCs w:val="22"/>
              </w:rPr>
            </w:pPr>
            <w:r>
              <w:rPr>
                <w:color w:val="000000"/>
                <w:szCs w:val="22"/>
              </w:rPr>
              <w:t>20</w:t>
            </w:r>
          </w:p>
        </w:tc>
        <w:tc>
          <w:tcPr>
            <w:tcW w:w="606" w:type="pct"/>
            <w:vAlign w:val="center"/>
          </w:tcPr>
          <w:p w14:paraId="75769D6B" w14:textId="447853ED" w:rsidR="00330948" w:rsidRPr="009E78B7" w:rsidRDefault="00015FBA" w:rsidP="00330948">
            <w:pPr>
              <w:jc w:val="center"/>
              <w:rPr>
                <w:szCs w:val="22"/>
              </w:rPr>
            </w:pPr>
            <w:r w:rsidRPr="00015FBA">
              <w:rPr>
                <w:szCs w:val="22"/>
              </w:rPr>
              <w:t>M/650/8348</w:t>
            </w:r>
          </w:p>
        </w:tc>
      </w:tr>
      <w:tr w:rsidR="000F6AB4" w:rsidRPr="009E78B7" w14:paraId="659949DF" w14:textId="77777777" w:rsidTr="7D8CC5BD">
        <w:trPr>
          <w:trHeight w:val="854"/>
        </w:trPr>
        <w:tc>
          <w:tcPr>
            <w:tcW w:w="836" w:type="pct"/>
            <w:shd w:val="clear" w:color="auto" w:fill="auto"/>
            <w:vAlign w:val="center"/>
          </w:tcPr>
          <w:p w14:paraId="2F1F6123" w14:textId="2261E4B2" w:rsidR="000F6AB4" w:rsidRPr="009E78B7" w:rsidRDefault="000F6AB4" w:rsidP="000F6AB4">
            <w:pPr>
              <w:rPr>
                <w:color w:val="000000"/>
                <w:szCs w:val="22"/>
              </w:rPr>
            </w:pPr>
            <w:r>
              <w:rPr>
                <w:color w:val="000000"/>
                <w:szCs w:val="22"/>
              </w:rPr>
              <w:t>PSSP2/065</w:t>
            </w:r>
          </w:p>
        </w:tc>
        <w:tc>
          <w:tcPr>
            <w:tcW w:w="2203" w:type="pct"/>
            <w:shd w:val="clear" w:color="auto" w:fill="auto"/>
            <w:vAlign w:val="center"/>
          </w:tcPr>
          <w:p w14:paraId="61DE5A46" w14:textId="208F4AEC" w:rsidR="000F6AB4" w:rsidRPr="00B73D01" w:rsidRDefault="000F6AB4" w:rsidP="000F6AB4">
            <w:pPr>
              <w:rPr>
                <w:color w:val="000000"/>
                <w:szCs w:val="22"/>
              </w:rPr>
            </w:pPr>
            <w:r w:rsidRPr="00B73D01">
              <w:rPr>
                <w:color w:val="000000"/>
                <w:szCs w:val="22"/>
              </w:rPr>
              <w:t>Use IT Systems</w:t>
            </w:r>
          </w:p>
        </w:tc>
        <w:tc>
          <w:tcPr>
            <w:tcW w:w="455" w:type="pct"/>
            <w:vAlign w:val="center"/>
          </w:tcPr>
          <w:p w14:paraId="12397699" w14:textId="3439F370" w:rsidR="000F6AB4" w:rsidRPr="009E78B7" w:rsidRDefault="000F6AB4" w:rsidP="000F6AB4">
            <w:pPr>
              <w:jc w:val="center"/>
              <w:rPr>
                <w:color w:val="000000"/>
                <w:szCs w:val="22"/>
              </w:rPr>
            </w:pPr>
            <w:r>
              <w:rPr>
                <w:color w:val="000000"/>
                <w:szCs w:val="22"/>
              </w:rPr>
              <w:t>1</w:t>
            </w:r>
          </w:p>
        </w:tc>
        <w:tc>
          <w:tcPr>
            <w:tcW w:w="454" w:type="pct"/>
            <w:vAlign w:val="center"/>
          </w:tcPr>
          <w:p w14:paraId="2A3A121D" w14:textId="2E3CCFE7" w:rsidR="000F6AB4" w:rsidRPr="009E78B7" w:rsidRDefault="000F6AB4" w:rsidP="000F6AB4">
            <w:pPr>
              <w:jc w:val="center"/>
              <w:rPr>
                <w:color w:val="000000"/>
                <w:szCs w:val="22"/>
              </w:rPr>
            </w:pPr>
            <w:r>
              <w:rPr>
                <w:color w:val="000000"/>
                <w:szCs w:val="22"/>
              </w:rPr>
              <w:t>20</w:t>
            </w:r>
          </w:p>
        </w:tc>
        <w:tc>
          <w:tcPr>
            <w:tcW w:w="446" w:type="pct"/>
            <w:vAlign w:val="center"/>
          </w:tcPr>
          <w:p w14:paraId="10D59E7B" w14:textId="6E009DF1" w:rsidR="000F6AB4" w:rsidRPr="009E78B7" w:rsidRDefault="000F6AB4" w:rsidP="000F6AB4">
            <w:pPr>
              <w:jc w:val="center"/>
              <w:rPr>
                <w:color w:val="000000"/>
                <w:szCs w:val="22"/>
              </w:rPr>
            </w:pPr>
            <w:r>
              <w:rPr>
                <w:color w:val="000000"/>
                <w:szCs w:val="22"/>
              </w:rPr>
              <w:t>30</w:t>
            </w:r>
          </w:p>
        </w:tc>
        <w:tc>
          <w:tcPr>
            <w:tcW w:w="606" w:type="pct"/>
            <w:vAlign w:val="center"/>
          </w:tcPr>
          <w:p w14:paraId="6E2D9425" w14:textId="70E6D90B" w:rsidR="000F6AB4" w:rsidRPr="009E78B7" w:rsidRDefault="00015FBA" w:rsidP="000F6AB4">
            <w:pPr>
              <w:jc w:val="center"/>
              <w:rPr>
                <w:szCs w:val="22"/>
              </w:rPr>
            </w:pPr>
            <w:r w:rsidRPr="00015FBA">
              <w:rPr>
                <w:szCs w:val="22"/>
              </w:rPr>
              <w:t>R/650/8349</w:t>
            </w:r>
          </w:p>
        </w:tc>
      </w:tr>
      <w:tr w:rsidR="00207591" w:rsidRPr="009E78B7" w14:paraId="10C99948" w14:textId="77777777" w:rsidTr="7D8CC5BD">
        <w:trPr>
          <w:trHeight w:val="854"/>
        </w:trPr>
        <w:tc>
          <w:tcPr>
            <w:tcW w:w="836" w:type="pct"/>
            <w:shd w:val="clear" w:color="auto" w:fill="auto"/>
            <w:vAlign w:val="center"/>
          </w:tcPr>
          <w:p w14:paraId="44B3E8B9" w14:textId="2F72CDC5" w:rsidR="00207591" w:rsidRPr="009E78B7" w:rsidRDefault="00207591" w:rsidP="00207591">
            <w:pPr>
              <w:rPr>
                <w:color w:val="000000"/>
                <w:szCs w:val="22"/>
              </w:rPr>
            </w:pPr>
            <w:r>
              <w:rPr>
                <w:color w:val="000000"/>
                <w:szCs w:val="22"/>
              </w:rPr>
              <w:t>PSSP2/070</w:t>
            </w:r>
          </w:p>
        </w:tc>
        <w:tc>
          <w:tcPr>
            <w:tcW w:w="2203" w:type="pct"/>
            <w:shd w:val="clear" w:color="auto" w:fill="auto"/>
            <w:vAlign w:val="center"/>
          </w:tcPr>
          <w:p w14:paraId="44F3CC96" w14:textId="624CBCFB" w:rsidR="00207591" w:rsidRPr="009E78B7" w:rsidRDefault="00207591" w:rsidP="00207591">
            <w:pPr>
              <w:rPr>
                <w:color w:val="000000"/>
                <w:szCs w:val="22"/>
              </w:rPr>
            </w:pPr>
            <w:r>
              <w:rPr>
                <w:color w:val="000000"/>
                <w:szCs w:val="22"/>
              </w:rPr>
              <w:t>Fuel vessels</w:t>
            </w:r>
          </w:p>
        </w:tc>
        <w:tc>
          <w:tcPr>
            <w:tcW w:w="455" w:type="pct"/>
            <w:vAlign w:val="center"/>
          </w:tcPr>
          <w:p w14:paraId="4D7C95C0" w14:textId="34FACECA" w:rsidR="00207591" w:rsidRPr="009E78B7" w:rsidRDefault="00207591" w:rsidP="00207591">
            <w:pPr>
              <w:jc w:val="center"/>
              <w:rPr>
                <w:color w:val="000000"/>
                <w:szCs w:val="22"/>
              </w:rPr>
            </w:pPr>
            <w:r>
              <w:rPr>
                <w:color w:val="000000"/>
                <w:szCs w:val="22"/>
              </w:rPr>
              <w:t>2</w:t>
            </w:r>
          </w:p>
        </w:tc>
        <w:tc>
          <w:tcPr>
            <w:tcW w:w="454" w:type="pct"/>
            <w:vAlign w:val="center"/>
          </w:tcPr>
          <w:p w14:paraId="57FC65FD" w14:textId="14DBDA8D" w:rsidR="00207591" w:rsidRPr="009E78B7" w:rsidRDefault="00207591" w:rsidP="00207591">
            <w:pPr>
              <w:jc w:val="center"/>
              <w:rPr>
                <w:color w:val="000000"/>
                <w:szCs w:val="22"/>
              </w:rPr>
            </w:pPr>
            <w:r>
              <w:rPr>
                <w:color w:val="000000"/>
                <w:szCs w:val="22"/>
              </w:rPr>
              <w:t>40</w:t>
            </w:r>
          </w:p>
        </w:tc>
        <w:tc>
          <w:tcPr>
            <w:tcW w:w="446" w:type="pct"/>
            <w:vAlign w:val="center"/>
          </w:tcPr>
          <w:p w14:paraId="08E19067" w14:textId="515C0B6B" w:rsidR="00207591" w:rsidRPr="009E78B7" w:rsidRDefault="00207591" w:rsidP="00207591">
            <w:pPr>
              <w:jc w:val="center"/>
              <w:rPr>
                <w:color w:val="000000"/>
                <w:szCs w:val="22"/>
              </w:rPr>
            </w:pPr>
            <w:r>
              <w:rPr>
                <w:color w:val="000000"/>
                <w:szCs w:val="22"/>
              </w:rPr>
              <w:t>50</w:t>
            </w:r>
          </w:p>
        </w:tc>
        <w:tc>
          <w:tcPr>
            <w:tcW w:w="606" w:type="pct"/>
            <w:vAlign w:val="center"/>
          </w:tcPr>
          <w:p w14:paraId="506D6BB3" w14:textId="7636ED53" w:rsidR="00207591" w:rsidRPr="009E78B7" w:rsidRDefault="00015FBA" w:rsidP="00207591">
            <w:pPr>
              <w:jc w:val="center"/>
              <w:rPr>
                <w:szCs w:val="22"/>
              </w:rPr>
            </w:pPr>
            <w:r w:rsidRPr="00015FBA">
              <w:rPr>
                <w:szCs w:val="22"/>
              </w:rPr>
              <w:t>A/650/8350</w:t>
            </w:r>
          </w:p>
        </w:tc>
      </w:tr>
      <w:tr w:rsidR="00207591" w:rsidRPr="009E78B7" w14:paraId="32FE6C93" w14:textId="77777777" w:rsidTr="7D8CC5BD">
        <w:trPr>
          <w:trHeight w:val="854"/>
        </w:trPr>
        <w:tc>
          <w:tcPr>
            <w:tcW w:w="836" w:type="pct"/>
            <w:shd w:val="clear" w:color="auto" w:fill="auto"/>
            <w:vAlign w:val="center"/>
          </w:tcPr>
          <w:p w14:paraId="210A1E2C" w14:textId="5A045C58" w:rsidR="00207591" w:rsidRPr="009E78B7" w:rsidRDefault="00207591" w:rsidP="00207591">
            <w:pPr>
              <w:rPr>
                <w:color w:val="000000"/>
                <w:szCs w:val="22"/>
              </w:rPr>
            </w:pPr>
            <w:r>
              <w:rPr>
                <w:color w:val="000000"/>
                <w:szCs w:val="22"/>
              </w:rPr>
              <w:t>PSSP2/076</w:t>
            </w:r>
          </w:p>
        </w:tc>
        <w:tc>
          <w:tcPr>
            <w:tcW w:w="2203" w:type="pct"/>
            <w:shd w:val="clear" w:color="auto" w:fill="auto"/>
            <w:vAlign w:val="center"/>
          </w:tcPr>
          <w:p w14:paraId="1C344E9C" w14:textId="74578577" w:rsidR="00207591" w:rsidRPr="009E78B7" w:rsidRDefault="00207591" w:rsidP="00207591">
            <w:pPr>
              <w:rPr>
                <w:color w:val="000000"/>
                <w:szCs w:val="22"/>
              </w:rPr>
            </w:pPr>
            <w:r>
              <w:rPr>
                <w:color w:val="000000"/>
                <w:szCs w:val="22"/>
              </w:rPr>
              <w:t>Control vehicle movements</w:t>
            </w:r>
          </w:p>
        </w:tc>
        <w:tc>
          <w:tcPr>
            <w:tcW w:w="455" w:type="pct"/>
            <w:vAlign w:val="center"/>
          </w:tcPr>
          <w:p w14:paraId="1D2B782D" w14:textId="5CA81CD7" w:rsidR="00207591" w:rsidRPr="009E78B7" w:rsidRDefault="00207591" w:rsidP="00207591">
            <w:pPr>
              <w:jc w:val="center"/>
              <w:rPr>
                <w:color w:val="000000"/>
                <w:szCs w:val="22"/>
              </w:rPr>
            </w:pPr>
            <w:r>
              <w:rPr>
                <w:color w:val="000000"/>
                <w:szCs w:val="22"/>
              </w:rPr>
              <w:t>2</w:t>
            </w:r>
          </w:p>
        </w:tc>
        <w:tc>
          <w:tcPr>
            <w:tcW w:w="454" w:type="pct"/>
            <w:vAlign w:val="center"/>
          </w:tcPr>
          <w:p w14:paraId="1DB87B3C" w14:textId="386752A0" w:rsidR="00207591" w:rsidRPr="009E78B7" w:rsidRDefault="00207591" w:rsidP="00207591">
            <w:pPr>
              <w:jc w:val="center"/>
              <w:rPr>
                <w:color w:val="000000"/>
                <w:szCs w:val="22"/>
              </w:rPr>
            </w:pPr>
            <w:r>
              <w:rPr>
                <w:color w:val="000000"/>
                <w:szCs w:val="22"/>
              </w:rPr>
              <w:t>25</w:t>
            </w:r>
          </w:p>
        </w:tc>
        <w:tc>
          <w:tcPr>
            <w:tcW w:w="446" w:type="pct"/>
            <w:vAlign w:val="center"/>
          </w:tcPr>
          <w:p w14:paraId="495C67FD" w14:textId="6ED99AE4" w:rsidR="00207591" w:rsidRPr="009E78B7" w:rsidRDefault="00207591" w:rsidP="00207591">
            <w:pPr>
              <w:jc w:val="center"/>
              <w:rPr>
                <w:color w:val="000000"/>
                <w:szCs w:val="22"/>
              </w:rPr>
            </w:pPr>
            <w:r>
              <w:rPr>
                <w:color w:val="000000"/>
                <w:szCs w:val="22"/>
              </w:rPr>
              <w:t>30</w:t>
            </w:r>
          </w:p>
        </w:tc>
        <w:tc>
          <w:tcPr>
            <w:tcW w:w="606" w:type="pct"/>
            <w:vAlign w:val="center"/>
          </w:tcPr>
          <w:p w14:paraId="790E41C7" w14:textId="0FCB16C3" w:rsidR="00207591" w:rsidRPr="009E78B7" w:rsidRDefault="00015FBA" w:rsidP="00207591">
            <w:pPr>
              <w:jc w:val="center"/>
              <w:rPr>
                <w:szCs w:val="22"/>
              </w:rPr>
            </w:pPr>
            <w:r w:rsidRPr="00015FBA">
              <w:rPr>
                <w:szCs w:val="22"/>
              </w:rPr>
              <w:t>L/650/8365</w:t>
            </w:r>
          </w:p>
        </w:tc>
      </w:tr>
      <w:tr w:rsidR="00207591" w:rsidRPr="009E78B7" w14:paraId="6D2904E6" w14:textId="77777777" w:rsidTr="7D8CC5BD">
        <w:trPr>
          <w:trHeight w:val="854"/>
        </w:trPr>
        <w:tc>
          <w:tcPr>
            <w:tcW w:w="836" w:type="pct"/>
            <w:vAlign w:val="center"/>
          </w:tcPr>
          <w:p w14:paraId="34542BF9" w14:textId="2D1803B5" w:rsidR="00207591" w:rsidRPr="009E78B7" w:rsidRDefault="00207591" w:rsidP="00207591">
            <w:pPr>
              <w:rPr>
                <w:color w:val="000000"/>
                <w:szCs w:val="22"/>
              </w:rPr>
            </w:pPr>
            <w:r>
              <w:rPr>
                <w:color w:val="000000"/>
                <w:szCs w:val="22"/>
              </w:rPr>
              <w:t>PSSP2/078</w:t>
            </w:r>
          </w:p>
        </w:tc>
        <w:tc>
          <w:tcPr>
            <w:tcW w:w="2203" w:type="pct"/>
            <w:shd w:val="clear" w:color="auto" w:fill="auto"/>
            <w:vAlign w:val="center"/>
          </w:tcPr>
          <w:p w14:paraId="1C27C8ED" w14:textId="0D52F95E" w:rsidR="00207591" w:rsidRPr="009E78B7" w:rsidRDefault="00207591" w:rsidP="00207591">
            <w:pPr>
              <w:rPr>
                <w:color w:val="000000"/>
                <w:szCs w:val="22"/>
              </w:rPr>
            </w:pPr>
            <w:r>
              <w:rPr>
                <w:color w:val="000000"/>
                <w:szCs w:val="22"/>
              </w:rPr>
              <w:t>Process travel documents</w:t>
            </w:r>
          </w:p>
        </w:tc>
        <w:tc>
          <w:tcPr>
            <w:tcW w:w="455" w:type="pct"/>
            <w:vAlign w:val="center"/>
          </w:tcPr>
          <w:p w14:paraId="5F726821" w14:textId="433550FB" w:rsidR="00207591" w:rsidRPr="009E78B7" w:rsidRDefault="00207591" w:rsidP="00207591">
            <w:pPr>
              <w:jc w:val="center"/>
              <w:rPr>
                <w:color w:val="000000"/>
                <w:szCs w:val="22"/>
              </w:rPr>
            </w:pPr>
            <w:r>
              <w:rPr>
                <w:color w:val="000000"/>
                <w:szCs w:val="22"/>
              </w:rPr>
              <w:t>2</w:t>
            </w:r>
          </w:p>
        </w:tc>
        <w:tc>
          <w:tcPr>
            <w:tcW w:w="454" w:type="pct"/>
            <w:vAlign w:val="center"/>
          </w:tcPr>
          <w:p w14:paraId="3D53DAEE" w14:textId="6F70921C" w:rsidR="00207591" w:rsidRPr="009E78B7" w:rsidRDefault="00207591" w:rsidP="00207591">
            <w:pPr>
              <w:jc w:val="center"/>
              <w:rPr>
                <w:color w:val="000000"/>
                <w:szCs w:val="22"/>
              </w:rPr>
            </w:pPr>
            <w:r>
              <w:rPr>
                <w:color w:val="000000"/>
                <w:szCs w:val="22"/>
              </w:rPr>
              <w:t>25</w:t>
            </w:r>
          </w:p>
        </w:tc>
        <w:tc>
          <w:tcPr>
            <w:tcW w:w="446" w:type="pct"/>
            <w:vAlign w:val="center"/>
          </w:tcPr>
          <w:p w14:paraId="5502A417" w14:textId="4CA22FB6" w:rsidR="00207591" w:rsidRPr="009E78B7" w:rsidRDefault="00207591" w:rsidP="00207591">
            <w:pPr>
              <w:jc w:val="center"/>
              <w:rPr>
                <w:color w:val="000000"/>
                <w:szCs w:val="22"/>
              </w:rPr>
            </w:pPr>
            <w:r>
              <w:rPr>
                <w:color w:val="000000"/>
                <w:szCs w:val="22"/>
              </w:rPr>
              <w:t>30</w:t>
            </w:r>
          </w:p>
        </w:tc>
        <w:tc>
          <w:tcPr>
            <w:tcW w:w="606" w:type="pct"/>
            <w:vAlign w:val="center"/>
          </w:tcPr>
          <w:p w14:paraId="615DF912" w14:textId="6DBEDACF" w:rsidR="00207591" w:rsidRPr="009E78B7" w:rsidRDefault="00015FBA" w:rsidP="00207591">
            <w:pPr>
              <w:jc w:val="center"/>
              <w:rPr>
                <w:szCs w:val="22"/>
              </w:rPr>
            </w:pPr>
            <w:r w:rsidRPr="00015FBA">
              <w:rPr>
                <w:szCs w:val="22"/>
              </w:rPr>
              <w:t>M/650/8366</w:t>
            </w:r>
          </w:p>
        </w:tc>
      </w:tr>
      <w:tr w:rsidR="00207591" w:rsidRPr="009E78B7" w14:paraId="48C81959" w14:textId="77777777" w:rsidTr="7D8CC5BD">
        <w:trPr>
          <w:trHeight w:val="854"/>
        </w:trPr>
        <w:tc>
          <w:tcPr>
            <w:tcW w:w="836" w:type="pct"/>
            <w:vAlign w:val="center"/>
          </w:tcPr>
          <w:p w14:paraId="59ADD1D5" w14:textId="050D368F" w:rsidR="00207591" w:rsidRPr="009E78B7" w:rsidRDefault="00207591" w:rsidP="00207591">
            <w:pPr>
              <w:rPr>
                <w:color w:val="000000"/>
                <w:szCs w:val="22"/>
              </w:rPr>
            </w:pPr>
            <w:r>
              <w:rPr>
                <w:color w:val="000000"/>
                <w:szCs w:val="22"/>
              </w:rPr>
              <w:t>PSSP2/079</w:t>
            </w:r>
          </w:p>
        </w:tc>
        <w:tc>
          <w:tcPr>
            <w:tcW w:w="2203" w:type="pct"/>
            <w:shd w:val="clear" w:color="auto" w:fill="auto"/>
            <w:vAlign w:val="center"/>
          </w:tcPr>
          <w:p w14:paraId="7C57AFF7" w14:textId="66F2AC77" w:rsidR="00207591" w:rsidRPr="009E78B7" w:rsidRDefault="00207591" w:rsidP="00207591">
            <w:pPr>
              <w:rPr>
                <w:color w:val="000000"/>
                <w:szCs w:val="22"/>
              </w:rPr>
            </w:pPr>
            <w:r>
              <w:rPr>
                <w:color w:val="000000"/>
                <w:szCs w:val="22"/>
              </w:rPr>
              <w:t>Process baggage</w:t>
            </w:r>
          </w:p>
        </w:tc>
        <w:tc>
          <w:tcPr>
            <w:tcW w:w="455" w:type="pct"/>
            <w:vAlign w:val="center"/>
          </w:tcPr>
          <w:p w14:paraId="5207F03C" w14:textId="06CF4AFE" w:rsidR="00207591" w:rsidRPr="009E78B7" w:rsidRDefault="00207591" w:rsidP="00207591">
            <w:pPr>
              <w:jc w:val="center"/>
              <w:rPr>
                <w:color w:val="000000"/>
                <w:szCs w:val="22"/>
              </w:rPr>
            </w:pPr>
            <w:r>
              <w:rPr>
                <w:color w:val="000000"/>
                <w:szCs w:val="22"/>
              </w:rPr>
              <w:t>2</w:t>
            </w:r>
          </w:p>
        </w:tc>
        <w:tc>
          <w:tcPr>
            <w:tcW w:w="454" w:type="pct"/>
            <w:vAlign w:val="center"/>
          </w:tcPr>
          <w:p w14:paraId="4B06A3E5" w14:textId="597CAC1E" w:rsidR="00207591" w:rsidRPr="009E78B7" w:rsidRDefault="00207591" w:rsidP="00207591">
            <w:pPr>
              <w:jc w:val="center"/>
              <w:rPr>
                <w:color w:val="000000"/>
                <w:szCs w:val="22"/>
              </w:rPr>
            </w:pPr>
            <w:r>
              <w:rPr>
                <w:color w:val="000000"/>
                <w:szCs w:val="22"/>
              </w:rPr>
              <w:t>25</w:t>
            </w:r>
          </w:p>
        </w:tc>
        <w:tc>
          <w:tcPr>
            <w:tcW w:w="446" w:type="pct"/>
            <w:vAlign w:val="center"/>
          </w:tcPr>
          <w:p w14:paraId="58CA6A1F" w14:textId="1EE3DD6E" w:rsidR="00207591" w:rsidRPr="009E78B7" w:rsidRDefault="00207591" w:rsidP="00207591">
            <w:pPr>
              <w:jc w:val="center"/>
              <w:rPr>
                <w:color w:val="000000"/>
                <w:szCs w:val="22"/>
              </w:rPr>
            </w:pPr>
            <w:r>
              <w:rPr>
                <w:color w:val="000000"/>
                <w:szCs w:val="22"/>
              </w:rPr>
              <w:t>30</w:t>
            </w:r>
          </w:p>
        </w:tc>
        <w:tc>
          <w:tcPr>
            <w:tcW w:w="606" w:type="pct"/>
            <w:vAlign w:val="center"/>
          </w:tcPr>
          <w:p w14:paraId="6856109C" w14:textId="4E0A0B2E" w:rsidR="00207591" w:rsidRPr="009E78B7" w:rsidRDefault="00015FBA" w:rsidP="00207591">
            <w:pPr>
              <w:jc w:val="center"/>
              <w:rPr>
                <w:szCs w:val="22"/>
              </w:rPr>
            </w:pPr>
            <w:r w:rsidRPr="00015FBA">
              <w:rPr>
                <w:szCs w:val="22"/>
              </w:rPr>
              <w:t>R/650/8367</w:t>
            </w:r>
          </w:p>
        </w:tc>
      </w:tr>
      <w:tr w:rsidR="00207591" w:rsidRPr="009E78B7" w14:paraId="5C021D9F" w14:textId="77777777" w:rsidTr="7D8CC5BD">
        <w:trPr>
          <w:trHeight w:val="854"/>
        </w:trPr>
        <w:tc>
          <w:tcPr>
            <w:tcW w:w="836" w:type="pct"/>
            <w:vAlign w:val="center"/>
          </w:tcPr>
          <w:p w14:paraId="3F813BA8" w14:textId="0ECE7DAB" w:rsidR="00207591" w:rsidRPr="009E78B7" w:rsidRDefault="00207591" w:rsidP="00207591">
            <w:pPr>
              <w:rPr>
                <w:color w:val="000000"/>
                <w:szCs w:val="22"/>
              </w:rPr>
            </w:pPr>
            <w:r>
              <w:rPr>
                <w:color w:val="000000"/>
                <w:szCs w:val="22"/>
              </w:rPr>
              <w:t>PSSP2/084</w:t>
            </w:r>
          </w:p>
        </w:tc>
        <w:tc>
          <w:tcPr>
            <w:tcW w:w="2203" w:type="pct"/>
            <w:shd w:val="clear" w:color="auto" w:fill="auto"/>
            <w:vAlign w:val="center"/>
          </w:tcPr>
          <w:p w14:paraId="5BDA6B14" w14:textId="22B7C85D" w:rsidR="00207591" w:rsidRPr="009E78B7" w:rsidRDefault="00207591" w:rsidP="00207591">
            <w:pPr>
              <w:rPr>
                <w:color w:val="000000"/>
                <w:szCs w:val="22"/>
              </w:rPr>
            </w:pPr>
            <w:r>
              <w:rPr>
                <w:color w:val="000000"/>
                <w:szCs w:val="22"/>
              </w:rPr>
              <w:t>Maintain records of vessel movement</w:t>
            </w:r>
          </w:p>
        </w:tc>
        <w:tc>
          <w:tcPr>
            <w:tcW w:w="455" w:type="pct"/>
            <w:vAlign w:val="center"/>
          </w:tcPr>
          <w:p w14:paraId="59C6E7F5" w14:textId="7F8E56F2" w:rsidR="00207591" w:rsidRPr="009E78B7" w:rsidRDefault="00207591" w:rsidP="00207591">
            <w:pPr>
              <w:jc w:val="center"/>
              <w:rPr>
                <w:color w:val="000000"/>
                <w:szCs w:val="22"/>
              </w:rPr>
            </w:pPr>
            <w:r>
              <w:rPr>
                <w:color w:val="000000"/>
                <w:szCs w:val="22"/>
              </w:rPr>
              <w:t>2</w:t>
            </w:r>
          </w:p>
        </w:tc>
        <w:tc>
          <w:tcPr>
            <w:tcW w:w="454" w:type="pct"/>
            <w:vAlign w:val="center"/>
          </w:tcPr>
          <w:p w14:paraId="654AD04E" w14:textId="12AA86D7" w:rsidR="00207591" w:rsidRPr="009E78B7" w:rsidRDefault="00207591" w:rsidP="00207591">
            <w:pPr>
              <w:jc w:val="center"/>
              <w:rPr>
                <w:color w:val="000000"/>
                <w:szCs w:val="22"/>
              </w:rPr>
            </w:pPr>
            <w:r>
              <w:rPr>
                <w:color w:val="000000"/>
                <w:szCs w:val="22"/>
              </w:rPr>
              <w:t>8</w:t>
            </w:r>
          </w:p>
        </w:tc>
        <w:tc>
          <w:tcPr>
            <w:tcW w:w="446" w:type="pct"/>
            <w:vAlign w:val="center"/>
          </w:tcPr>
          <w:p w14:paraId="02262BB6" w14:textId="3303A293" w:rsidR="00207591" w:rsidRPr="009E78B7" w:rsidRDefault="00207591" w:rsidP="00207591">
            <w:pPr>
              <w:jc w:val="center"/>
              <w:rPr>
                <w:color w:val="000000"/>
                <w:szCs w:val="22"/>
              </w:rPr>
            </w:pPr>
            <w:r>
              <w:rPr>
                <w:color w:val="000000"/>
                <w:szCs w:val="22"/>
              </w:rPr>
              <w:t>10</w:t>
            </w:r>
          </w:p>
        </w:tc>
        <w:tc>
          <w:tcPr>
            <w:tcW w:w="606" w:type="pct"/>
            <w:vAlign w:val="center"/>
          </w:tcPr>
          <w:p w14:paraId="0D67A3C3" w14:textId="4D10A226" w:rsidR="00207591" w:rsidRPr="009E78B7" w:rsidRDefault="00015FBA" w:rsidP="00207591">
            <w:pPr>
              <w:jc w:val="center"/>
              <w:rPr>
                <w:szCs w:val="22"/>
              </w:rPr>
            </w:pPr>
            <w:r w:rsidRPr="00015FBA">
              <w:rPr>
                <w:szCs w:val="22"/>
              </w:rPr>
              <w:t>J/650/8372</w:t>
            </w:r>
          </w:p>
        </w:tc>
      </w:tr>
    </w:tbl>
    <w:p w14:paraId="36BFE80D" w14:textId="77777777" w:rsidR="00E00D40" w:rsidRPr="009E78B7" w:rsidRDefault="00E00D40">
      <w:pPr>
        <w:spacing w:after="160"/>
        <w:rPr>
          <w:rFonts w:eastAsia="Calibri"/>
          <w:b/>
          <w:bCs/>
          <w:szCs w:val="22"/>
        </w:rPr>
      </w:pPr>
      <w:r w:rsidRPr="009E78B7">
        <w:rPr>
          <w:b/>
          <w:bCs/>
        </w:rPr>
        <w:br w:type="page"/>
      </w:r>
    </w:p>
    <w:p w14:paraId="5C767D79" w14:textId="4334EA01" w:rsidR="002C1525" w:rsidRPr="009E78B7" w:rsidRDefault="003D566B" w:rsidP="002C1525">
      <w:pPr>
        <w:spacing w:after="160"/>
        <w:rPr>
          <w:b/>
          <w:bCs/>
        </w:rPr>
      </w:pPr>
      <w:r w:rsidRPr="009E78B7">
        <w:rPr>
          <w:b/>
          <w:bCs/>
        </w:rPr>
        <w:lastRenderedPageBreak/>
        <w:t xml:space="preserve">Pathway: </w:t>
      </w:r>
      <w:r w:rsidR="002C1525" w:rsidRPr="009E78B7">
        <w:rPr>
          <w:b/>
          <w:bCs/>
        </w:rPr>
        <w:t>General Operations</w:t>
      </w:r>
      <w:r w:rsidR="00BA76BD">
        <w:rPr>
          <w:b/>
          <w:bCs/>
        </w:rPr>
        <w:t xml:space="preserve"> (GO)</w:t>
      </w:r>
    </w:p>
    <w:p w14:paraId="478EC148" w14:textId="4EA60BE3" w:rsidR="002A1755" w:rsidRPr="009E78B7" w:rsidRDefault="002A1755" w:rsidP="002A1755">
      <w:pPr>
        <w:spacing w:after="160"/>
      </w:pPr>
      <w:r w:rsidRPr="009E78B7">
        <w:rPr>
          <w:b/>
          <w:bCs/>
        </w:rPr>
        <w:t>Optional Group B</w:t>
      </w:r>
      <w:r w:rsidRPr="009E78B7">
        <w:t xml:space="preserve"> select at least 3 units </w:t>
      </w:r>
      <w:r w:rsidR="00E271DB">
        <w:t xml:space="preserve">and </w:t>
      </w:r>
      <w:r w:rsidRPr="00E271DB">
        <w:t>no more than 4</w:t>
      </w:r>
      <w:r w:rsidR="00E271DB" w:rsidRPr="00E271DB">
        <w:t xml:space="preserve"> units</w:t>
      </w:r>
    </w:p>
    <w:tbl>
      <w:tblPr>
        <w:tblStyle w:val="TableGridLight"/>
        <w:tblW w:w="5189" w:type="pct"/>
        <w:tblInd w:w="-147" w:type="dxa"/>
        <w:tblLayout w:type="fixed"/>
        <w:tblLook w:val="04A0" w:firstRow="1" w:lastRow="0" w:firstColumn="1" w:lastColumn="0" w:noHBand="0" w:noVBand="1"/>
      </w:tblPr>
      <w:tblGrid>
        <w:gridCol w:w="1565"/>
        <w:gridCol w:w="4125"/>
        <w:gridCol w:w="850"/>
        <w:gridCol w:w="850"/>
        <w:gridCol w:w="835"/>
        <w:gridCol w:w="1132"/>
      </w:tblGrid>
      <w:tr w:rsidR="00CD3DBB" w:rsidRPr="009E78B7" w14:paraId="342741FC" w14:textId="77777777" w:rsidTr="00FA4549">
        <w:trPr>
          <w:trHeight w:val="840"/>
          <w:tblHeader/>
        </w:trPr>
        <w:tc>
          <w:tcPr>
            <w:tcW w:w="836" w:type="pct"/>
          </w:tcPr>
          <w:p w14:paraId="4A99C292" w14:textId="77777777" w:rsidR="00CD3DBB" w:rsidRPr="009E78B7" w:rsidRDefault="00CD3DBB" w:rsidP="005E4C80">
            <w:pPr>
              <w:rPr>
                <w:sz w:val="24"/>
              </w:rPr>
            </w:pPr>
            <w:r w:rsidRPr="009E78B7">
              <w:rPr>
                <w:b/>
                <w:bCs/>
                <w:color w:val="2F5496"/>
                <w:sz w:val="24"/>
                <w:lang w:val="en-US"/>
              </w:rPr>
              <w:t>EAL Code</w:t>
            </w:r>
          </w:p>
        </w:tc>
        <w:tc>
          <w:tcPr>
            <w:tcW w:w="2204" w:type="pct"/>
          </w:tcPr>
          <w:p w14:paraId="07CA2599" w14:textId="77777777" w:rsidR="00CD3DBB" w:rsidRPr="009E78B7" w:rsidRDefault="00CD3DBB" w:rsidP="005E4C80">
            <w:pPr>
              <w:pStyle w:val="Heading3"/>
              <w:spacing w:after="0"/>
              <w:jc w:val="center"/>
              <w:rPr>
                <w:rFonts w:cs="Arial"/>
                <w:b/>
                <w:bCs/>
              </w:rPr>
            </w:pPr>
            <w:r w:rsidRPr="009E78B7">
              <w:rPr>
                <w:rFonts w:cs="Arial"/>
                <w:b/>
                <w:bCs/>
              </w:rPr>
              <w:t>Unit title</w:t>
            </w:r>
          </w:p>
        </w:tc>
        <w:tc>
          <w:tcPr>
            <w:tcW w:w="454" w:type="pct"/>
          </w:tcPr>
          <w:p w14:paraId="4D588272" w14:textId="1DD0591D" w:rsidR="00CD3DBB" w:rsidRPr="009E78B7" w:rsidRDefault="00CD3DBB" w:rsidP="005E4C80">
            <w:pPr>
              <w:pStyle w:val="Heading3"/>
              <w:spacing w:after="0"/>
              <w:rPr>
                <w:rFonts w:cs="Arial"/>
                <w:b/>
                <w:bCs/>
              </w:rPr>
            </w:pPr>
            <w:r w:rsidRPr="009E78B7">
              <w:rPr>
                <w:rFonts w:cs="Arial"/>
                <w:b/>
                <w:bCs/>
              </w:rPr>
              <w:t>Level</w:t>
            </w:r>
          </w:p>
        </w:tc>
        <w:tc>
          <w:tcPr>
            <w:tcW w:w="454" w:type="pct"/>
          </w:tcPr>
          <w:p w14:paraId="711107CA" w14:textId="124A7433" w:rsidR="00CD3DBB" w:rsidRPr="009E78B7" w:rsidRDefault="00CD3DBB" w:rsidP="005E4C80">
            <w:pPr>
              <w:pStyle w:val="Heading3"/>
              <w:spacing w:after="0"/>
              <w:rPr>
                <w:rFonts w:cs="Arial"/>
                <w:b/>
                <w:bCs/>
              </w:rPr>
            </w:pPr>
            <w:r w:rsidRPr="009E78B7">
              <w:rPr>
                <w:rFonts w:cs="Arial"/>
                <w:b/>
                <w:bCs/>
              </w:rPr>
              <w:t>GLH</w:t>
            </w:r>
          </w:p>
        </w:tc>
        <w:tc>
          <w:tcPr>
            <w:tcW w:w="446" w:type="pct"/>
          </w:tcPr>
          <w:p w14:paraId="3564CCD7" w14:textId="77777777" w:rsidR="00CD3DBB" w:rsidRPr="009E78B7" w:rsidRDefault="00CD3DBB" w:rsidP="005E4C80">
            <w:pPr>
              <w:pStyle w:val="Heading3"/>
              <w:spacing w:after="0"/>
              <w:jc w:val="center"/>
              <w:rPr>
                <w:rFonts w:cs="Arial"/>
                <w:b/>
                <w:bCs/>
              </w:rPr>
            </w:pPr>
            <w:r w:rsidRPr="009E78B7">
              <w:rPr>
                <w:rFonts w:cs="Arial"/>
                <w:b/>
                <w:bCs/>
              </w:rPr>
              <w:t>TQT</w:t>
            </w:r>
          </w:p>
        </w:tc>
        <w:tc>
          <w:tcPr>
            <w:tcW w:w="605" w:type="pct"/>
          </w:tcPr>
          <w:p w14:paraId="771322B4" w14:textId="77777777" w:rsidR="00CD3DBB" w:rsidRPr="009E78B7" w:rsidRDefault="00CD3DBB" w:rsidP="005E4C80">
            <w:pPr>
              <w:pStyle w:val="Heading3"/>
              <w:spacing w:after="0"/>
              <w:rPr>
                <w:rFonts w:cs="Arial"/>
                <w:b/>
                <w:bCs/>
              </w:rPr>
            </w:pPr>
            <w:r w:rsidRPr="009E78B7">
              <w:rPr>
                <w:rFonts w:cs="Arial"/>
                <w:b/>
                <w:bCs/>
              </w:rPr>
              <w:t>Ofqual Code</w:t>
            </w:r>
          </w:p>
        </w:tc>
      </w:tr>
      <w:tr w:rsidR="00015FBA" w:rsidRPr="009E78B7" w14:paraId="37C7B7AF" w14:textId="77777777" w:rsidTr="00FA4549">
        <w:trPr>
          <w:trHeight w:val="854"/>
        </w:trPr>
        <w:tc>
          <w:tcPr>
            <w:tcW w:w="836" w:type="pct"/>
            <w:vAlign w:val="center"/>
          </w:tcPr>
          <w:p w14:paraId="611B3E48" w14:textId="6C942754" w:rsidR="00015FBA" w:rsidRPr="009E78B7" w:rsidRDefault="00015FBA" w:rsidP="00015FBA">
            <w:pPr>
              <w:rPr>
                <w:b/>
                <w:bCs/>
                <w:szCs w:val="22"/>
              </w:rPr>
            </w:pPr>
            <w:r>
              <w:rPr>
                <w:color w:val="000000"/>
                <w:szCs w:val="22"/>
              </w:rPr>
              <w:t xml:space="preserve">PSSP2 </w:t>
            </w:r>
            <w:r w:rsidRPr="009E78B7">
              <w:rPr>
                <w:color w:val="000000"/>
                <w:szCs w:val="22"/>
              </w:rPr>
              <w:t>021</w:t>
            </w:r>
          </w:p>
        </w:tc>
        <w:tc>
          <w:tcPr>
            <w:tcW w:w="2204" w:type="pct"/>
            <w:shd w:val="clear" w:color="auto" w:fill="auto"/>
            <w:vAlign w:val="center"/>
          </w:tcPr>
          <w:p w14:paraId="6D3132E9" w14:textId="1A0E78FB" w:rsidR="00015FBA" w:rsidRPr="00B73D01" w:rsidRDefault="00015FBA" w:rsidP="00015FBA">
            <w:pPr>
              <w:rPr>
                <w:b/>
                <w:bCs/>
                <w:szCs w:val="22"/>
              </w:rPr>
            </w:pPr>
            <w:r w:rsidRPr="00B73D01">
              <w:rPr>
                <w:color w:val="000000"/>
                <w:szCs w:val="22"/>
              </w:rPr>
              <w:t>Check, mark and record cargo</w:t>
            </w:r>
          </w:p>
        </w:tc>
        <w:tc>
          <w:tcPr>
            <w:tcW w:w="454" w:type="pct"/>
            <w:vAlign w:val="center"/>
          </w:tcPr>
          <w:p w14:paraId="321E4C66" w14:textId="23E1EECC" w:rsidR="00015FBA" w:rsidRPr="009E78B7" w:rsidRDefault="00015FBA" w:rsidP="00015FBA">
            <w:pPr>
              <w:jc w:val="center"/>
              <w:rPr>
                <w:color w:val="000000"/>
                <w:szCs w:val="22"/>
              </w:rPr>
            </w:pPr>
            <w:r w:rsidRPr="009E78B7">
              <w:rPr>
                <w:color w:val="000000"/>
                <w:szCs w:val="22"/>
              </w:rPr>
              <w:t>2</w:t>
            </w:r>
          </w:p>
        </w:tc>
        <w:tc>
          <w:tcPr>
            <w:tcW w:w="454" w:type="pct"/>
            <w:vAlign w:val="center"/>
          </w:tcPr>
          <w:p w14:paraId="137AFDEC" w14:textId="7512EE8B" w:rsidR="00015FBA" w:rsidRPr="009E78B7" w:rsidRDefault="00015FBA" w:rsidP="00015FBA">
            <w:pPr>
              <w:jc w:val="center"/>
              <w:rPr>
                <w:szCs w:val="22"/>
              </w:rPr>
            </w:pPr>
            <w:r w:rsidRPr="009E78B7">
              <w:rPr>
                <w:color w:val="000000"/>
                <w:szCs w:val="22"/>
              </w:rPr>
              <w:t>16</w:t>
            </w:r>
          </w:p>
        </w:tc>
        <w:tc>
          <w:tcPr>
            <w:tcW w:w="446" w:type="pct"/>
            <w:vAlign w:val="center"/>
          </w:tcPr>
          <w:p w14:paraId="706C0226" w14:textId="73122BA2" w:rsidR="00015FBA" w:rsidRPr="009E78B7" w:rsidRDefault="00015FBA" w:rsidP="00015FBA">
            <w:pPr>
              <w:jc w:val="center"/>
              <w:rPr>
                <w:szCs w:val="22"/>
              </w:rPr>
            </w:pPr>
            <w:r w:rsidRPr="009E78B7">
              <w:rPr>
                <w:color w:val="000000"/>
                <w:szCs w:val="22"/>
              </w:rPr>
              <w:t>20</w:t>
            </w:r>
          </w:p>
        </w:tc>
        <w:tc>
          <w:tcPr>
            <w:tcW w:w="605" w:type="pct"/>
            <w:vAlign w:val="center"/>
          </w:tcPr>
          <w:p w14:paraId="7A9B6D94" w14:textId="5A1A0C9D" w:rsidR="00015FBA" w:rsidRPr="009E78B7" w:rsidRDefault="00015FBA" w:rsidP="00015FBA">
            <w:pPr>
              <w:jc w:val="center"/>
              <w:rPr>
                <w:szCs w:val="22"/>
              </w:rPr>
            </w:pPr>
            <w:r w:rsidRPr="00015FBA">
              <w:rPr>
                <w:szCs w:val="22"/>
              </w:rPr>
              <w:t>A/650/8332</w:t>
            </w:r>
          </w:p>
        </w:tc>
      </w:tr>
      <w:tr w:rsidR="00015FBA" w:rsidRPr="009E78B7" w14:paraId="22B419DD" w14:textId="77777777" w:rsidTr="00FA4549">
        <w:trPr>
          <w:trHeight w:val="854"/>
        </w:trPr>
        <w:tc>
          <w:tcPr>
            <w:tcW w:w="836" w:type="pct"/>
            <w:vAlign w:val="center"/>
          </w:tcPr>
          <w:p w14:paraId="03DE843A" w14:textId="76630937" w:rsidR="00015FBA" w:rsidRPr="009E78B7" w:rsidRDefault="00015FBA" w:rsidP="00015FBA">
            <w:pPr>
              <w:rPr>
                <w:szCs w:val="22"/>
              </w:rPr>
            </w:pPr>
            <w:r>
              <w:rPr>
                <w:color w:val="000000"/>
                <w:szCs w:val="22"/>
              </w:rPr>
              <w:t xml:space="preserve">PSSP2 </w:t>
            </w:r>
            <w:r w:rsidRPr="009E78B7">
              <w:rPr>
                <w:color w:val="000000"/>
                <w:szCs w:val="22"/>
              </w:rPr>
              <w:t>022</w:t>
            </w:r>
          </w:p>
        </w:tc>
        <w:tc>
          <w:tcPr>
            <w:tcW w:w="2204" w:type="pct"/>
            <w:shd w:val="clear" w:color="auto" w:fill="auto"/>
            <w:vAlign w:val="center"/>
          </w:tcPr>
          <w:p w14:paraId="0A835BC6" w14:textId="56D14E03" w:rsidR="00015FBA" w:rsidRPr="00B73D01" w:rsidRDefault="00015FBA" w:rsidP="00015FBA">
            <w:pPr>
              <w:rPr>
                <w:szCs w:val="22"/>
              </w:rPr>
            </w:pPr>
            <w:r w:rsidRPr="00B73D01">
              <w:rPr>
                <w:color w:val="000000"/>
                <w:szCs w:val="22"/>
              </w:rPr>
              <w:t>Secure cargo</w:t>
            </w:r>
          </w:p>
        </w:tc>
        <w:tc>
          <w:tcPr>
            <w:tcW w:w="454" w:type="pct"/>
            <w:vAlign w:val="center"/>
          </w:tcPr>
          <w:p w14:paraId="33217A68" w14:textId="4C7E2785" w:rsidR="00015FBA" w:rsidRPr="009E78B7" w:rsidRDefault="00015FBA" w:rsidP="00015FBA">
            <w:pPr>
              <w:jc w:val="center"/>
              <w:rPr>
                <w:color w:val="000000"/>
                <w:szCs w:val="22"/>
              </w:rPr>
            </w:pPr>
            <w:r w:rsidRPr="009E78B7">
              <w:rPr>
                <w:color w:val="000000"/>
                <w:szCs w:val="22"/>
              </w:rPr>
              <w:t>2</w:t>
            </w:r>
          </w:p>
        </w:tc>
        <w:tc>
          <w:tcPr>
            <w:tcW w:w="454" w:type="pct"/>
            <w:vAlign w:val="center"/>
          </w:tcPr>
          <w:p w14:paraId="6C645EF8" w14:textId="1DA5C12A" w:rsidR="00015FBA" w:rsidRPr="009E78B7" w:rsidRDefault="00015FBA" w:rsidP="00015FBA">
            <w:pPr>
              <w:jc w:val="center"/>
              <w:rPr>
                <w:szCs w:val="22"/>
              </w:rPr>
            </w:pPr>
            <w:r w:rsidRPr="009E78B7">
              <w:rPr>
                <w:color w:val="000000"/>
                <w:szCs w:val="22"/>
              </w:rPr>
              <w:t>8</w:t>
            </w:r>
          </w:p>
        </w:tc>
        <w:tc>
          <w:tcPr>
            <w:tcW w:w="446" w:type="pct"/>
            <w:vAlign w:val="center"/>
          </w:tcPr>
          <w:p w14:paraId="619C3818" w14:textId="69E31BC4" w:rsidR="00015FBA" w:rsidRPr="009E78B7" w:rsidRDefault="00015FBA" w:rsidP="00015FBA">
            <w:pPr>
              <w:jc w:val="center"/>
              <w:rPr>
                <w:szCs w:val="22"/>
              </w:rPr>
            </w:pPr>
            <w:r w:rsidRPr="009E78B7">
              <w:rPr>
                <w:color w:val="000000"/>
                <w:szCs w:val="22"/>
              </w:rPr>
              <w:t>10</w:t>
            </w:r>
          </w:p>
        </w:tc>
        <w:tc>
          <w:tcPr>
            <w:tcW w:w="605" w:type="pct"/>
            <w:vAlign w:val="center"/>
          </w:tcPr>
          <w:p w14:paraId="4120CF0E" w14:textId="3462CF75" w:rsidR="00015FBA" w:rsidRPr="009E78B7" w:rsidRDefault="00015FBA" w:rsidP="00015FBA">
            <w:pPr>
              <w:jc w:val="center"/>
              <w:rPr>
                <w:szCs w:val="22"/>
              </w:rPr>
            </w:pPr>
            <w:r w:rsidRPr="00015FBA">
              <w:rPr>
                <w:szCs w:val="22"/>
              </w:rPr>
              <w:t>D/650/8333</w:t>
            </w:r>
          </w:p>
        </w:tc>
      </w:tr>
      <w:tr w:rsidR="00015FBA" w:rsidRPr="009E78B7" w14:paraId="164F7386" w14:textId="77777777" w:rsidTr="00FA4549">
        <w:trPr>
          <w:trHeight w:val="854"/>
        </w:trPr>
        <w:tc>
          <w:tcPr>
            <w:tcW w:w="836" w:type="pct"/>
            <w:vAlign w:val="center"/>
          </w:tcPr>
          <w:p w14:paraId="7250FB97" w14:textId="61359618" w:rsidR="00015FBA" w:rsidRPr="009E78B7" w:rsidRDefault="00015FBA" w:rsidP="00015FBA">
            <w:pPr>
              <w:rPr>
                <w:szCs w:val="22"/>
              </w:rPr>
            </w:pPr>
            <w:r>
              <w:rPr>
                <w:color w:val="000000"/>
                <w:szCs w:val="22"/>
              </w:rPr>
              <w:t xml:space="preserve">PSSP2 </w:t>
            </w:r>
            <w:r w:rsidRPr="009E78B7">
              <w:rPr>
                <w:color w:val="000000"/>
                <w:szCs w:val="22"/>
              </w:rPr>
              <w:t>023</w:t>
            </w:r>
          </w:p>
        </w:tc>
        <w:tc>
          <w:tcPr>
            <w:tcW w:w="2204" w:type="pct"/>
            <w:shd w:val="clear" w:color="auto" w:fill="auto"/>
            <w:vAlign w:val="center"/>
          </w:tcPr>
          <w:p w14:paraId="27D0B490" w14:textId="3838C4D0" w:rsidR="00015FBA" w:rsidRPr="00B73D01" w:rsidRDefault="00015FBA" w:rsidP="00015FBA">
            <w:pPr>
              <w:rPr>
                <w:szCs w:val="22"/>
              </w:rPr>
            </w:pPr>
            <w:r w:rsidRPr="00B73D01">
              <w:rPr>
                <w:color w:val="000000"/>
                <w:szCs w:val="22"/>
              </w:rPr>
              <w:t>Transfer loads through slinging and signalling</w:t>
            </w:r>
          </w:p>
        </w:tc>
        <w:tc>
          <w:tcPr>
            <w:tcW w:w="454" w:type="pct"/>
            <w:vAlign w:val="center"/>
          </w:tcPr>
          <w:p w14:paraId="71C0FBA6" w14:textId="49BC9182" w:rsidR="00015FBA" w:rsidRPr="009E78B7" w:rsidRDefault="00015FBA" w:rsidP="00015FBA">
            <w:pPr>
              <w:jc w:val="center"/>
              <w:rPr>
                <w:color w:val="000000"/>
                <w:szCs w:val="22"/>
              </w:rPr>
            </w:pPr>
            <w:r w:rsidRPr="009E78B7">
              <w:rPr>
                <w:color w:val="000000"/>
                <w:szCs w:val="22"/>
              </w:rPr>
              <w:t>2</w:t>
            </w:r>
          </w:p>
        </w:tc>
        <w:tc>
          <w:tcPr>
            <w:tcW w:w="454" w:type="pct"/>
            <w:vAlign w:val="center"/>
          </w:tcPr>
          <w:p w14:paraId="0CABB096" w14:textId="0C2E275F" w:rsidR="00015FBA" w:rsidRPr="009E78B7" w:rsidRDefault="00015FBA" w:rsidP="00015FBA">
            <w:pPr>
              <w:jc w:val="center"/>
              <w:rPr>
                <w:szCs w:val="22"/>
              </w:rPr>
            </w:pPr>
            <w:r w:rsidRPr="009E78B7">
              <w:rPr>
                <w:color w:val="000000"/>
                <w:szCs w:val="22"/>
              </w:rPr>
              <w:t>20</w:t>
            </w:r>
          </w:p>
        </w:tc>
        <w:tc>
          <w:tcPr>
            <w:tcW w:w="446" w:type="pct"/>
            <w:vAlign w:val="center"/>
          </w:tcPr>
          <w:p w14:paraId="31A22DC7" w14:textId="2ECAF59A" w:rsidR="00015FBA" w:rsidRPr="009E78B7" w:rsidRDefault="00015FBA" w:rsidP="00015FBA">
            <w:pPr>
              <w:jc w:val="center"/>
              <w:rPr>
                <w:szCs w:val="22"/>
              </w:rPr>
            </w:pPr>
            <w:r w:rsidRPr="009E78B7">
              <w:rPr>
                <w:color w:val="000000"/>
                <w:szCs w:val="22"/>
              </w:rPr>
              <w:t>20</w:t>
            </w:r>
          </w:p>
        </w:tc>
        <w:tc>
          <w:tcPr>
            <w:tcW w:w="605" w:type="pct"/>
            <w:vAlign w:val="center"/>
          </w:tcPr>
          <w:p w14:paraId="35C3097B" w14:textId="4DBD8EF9" w:rsidR="00015FBA" w:rsidRPr="009E78B7" w:rsidRDefault="00015FBA" w:rsidP="00015FBA">
            <w:pPr>
              <w:jc w:val="center"/>
              <w:rPr>
                <w:szCs w:val="22"/>
              </w:rPr>
            </w:pPr>
            <w:r w:rsidRPr="00015FBA">
              <w:rPr>
                <w:szCs w:val="22"/>
              </w:rPr>
              <w:t>F/650/8334</w:t>
            </w:r>
          </w:p>
        </w:tc>
      </w:tr>
      <w:tr w:rsidR="00D41523" w:rsidRPr="009E78B7" w14:paraId="5E278E01" w14:textId="77777777" w:rsidTr="00FA4549">
        <w:trPr>
          <w:trHeight w:val="854"/>
        </w:trPr>
        <w:tc>
          <w:tcPr>
            <w:tcW w:w="836" w:type="pct"/>
            <w:vAlign w:val="center"/>
          </w:tcPr>
          <w:p w14:paraId="010FAC3B" w14:textId="2EDE03DB" w:rsidR="00D41523" w:rsidRPr="009E78B7" w:rsidRDefault="00AF0735" w:rsidP="00D41523">
            <w:pPr>
              <w:rPr>
                <w:szCs w:val="22"/>
              </w:rPr>
            </w:pPr>
            <w:r>
              <w:rPr>
                <w:color w:val="000000"/>
                <w:szCs w:val="22"/>
              </w:rPr>
              <w:t xml:space="preserve">PSSP2 </w:t>
            </w:r>
            <w:r w:rsidR="00D41523" w:rsidRPr="009E78B7">
              <w:rPr>
                <w:color w:val="000000"/>
                <w:szCs w:val="22"/>
              </w:rPr>
              <w:t>026</w:t>
            </w:r>
          </w:p>
        </w:tc>
        <w:tc>
          <w:tcPr>
            <w:tcW w:w="2204" w:type="pct"/>
            <w:shd w:val="clear" w:color="auto" w:fill="auto"/>
            <w:vAlign w:val="center"/>
          </w:tcPr>
          <w:p w14:paraId="514F1106" w14:textId="02ED8908" w:rsidR="00D41523" w:rsidRPr="00B73D01" w:rsidRDefault="00D41523" w:rsidP="00D41523">
            <w:pPr>
              <w:rPr>
                <w:szCs w:val="22"/>
              </w:rPr>
            </w:pPr>
            <w:r w:rsidRPr="00B73D01">
              <w:rPr>
                <w:color w:val="000000"/>
                <w:szCs w:val="22"/>
              </w:rPr>
              <w:t>Handle loads manually</w:t>
            </w:r>
          </w:p>
        </w:tc>
        <w:tc>
          <w:tcPr>
            <w:tcW w:w="454" w:type="pct"/>
            <w:vAlign w:val="center"/>
          </w:tcPr>
          <w:p w14:paraId="503EDD74" w14:textId="61D795EE" w:rsidR="00D41523" w:rsidRPr="009E78B7" w:rsidRDefault="00D41523" w:rsidP="00D41523">
            <w:pPr>
              <w:jc w:val="center"/>
              <w:rPr>
                <w:color w:val="000000"/>
                <w:szCs w:val="22"/>
              </w:rPr>
            </w:pPr>
            <w:r w:rsidRPr="009E78B7">
              <w:rPr>
                <w:color w:val="000000"/>
                <w:szCs w:val="22"/>
              </w:rPr>
              <w:t>1</w:t>
            </w:r>
          </w:p>
        </w:tc>
        <w:tc>
          <w:tcPr>
            <w:tcW w:w="454" w:type="pct"/>
            <w:vAlign w:val="center"/>
          </w:tcPr>
          <w:p w14:paraId="614CF8DB" w14:textId="558F8CE7" w:rsidR="00D41523" w:rsidRPr="009E78B7" w:rsidRDefault="00D41523" w:rsidP="00D41523">
            <w:pPr>
              <w:jc w:val="center"/>
              <w:rPr>
                <w:szCs w:val="22"/>
              </w:rPr>
            </w:pPr>
            <w:r w:rsidRPr="009E78B7">
              <w:rPr>
                <w:color w:val="000000"/>
                <w:szCs w:val="22"/>
              </w:rPr>
              <w:t>20</w:t>
            </w:r>
          </w:p>
        </w:tc>
        <w:tc>
          <w:tcPr>
            <w:tcW w:w="446" w:type="pct"/>
            <w:vAlign w:val="center"/>
          </w:tcPr>
          <w:p w14:paraId="60F3E184" w14:textId="244DFDB3" w:rsidR="00D41523" w:rsidRPr="009E78B7" w:rsidRDefault="00D41523" w:rsidP="00D41523">
            <w:pPr>
              <w:jc w:val="center"/>
              <w:rPr>
                <w:szCs w:val="22"/>
              </w:rPr>
            </w:pPr>
            <w:r w:rsidRPr="009E78B7">
              <w:rPr>
                <w:color w:val="000000"/>
                <w:szCs w:val="22"/>
              </w:rPr>
              <w:t>20</w:t>
            </w:r>
          </w:p>
        </w:tc>
        <w:tc>
          <w:tcPr>
            <w:tcW w:w="605" w:type="pct"/>
            <w:vAlign w:val="center"/>
          </w:tcPr>
          <w:p w14:paraId="071F7DBE" w14:textId="1D2051DD" w:rsidR="00D41523" w:rsidRPr="009E78B7" w:rsidRDefault="00015FBA" w:rsidP="00D41523">
            <w:pPr>
              <w:jc w:val="center"/>
              <w:rPr>
                <w:szCs w:val="22"/>
              </w:rPr>
            </w:pPr>
            <w:r w:rsidRPr="00015FBA">
              <w:rPr>
                <w:szCs w:val="22"/>
              </w:rPr>
              <w:t>K/650/8337</w:t>
            </w:r>
          </w:p>
        </w:tc>
      </w:tr>
      <w:tr w:rsidR="00D41523" w:rsidRPr="009E78B7" w14:paraId="1E8D924D" w14:textId="77777777" w:rsidTr="00FA4549">
        <w:trPr>
          <w:trHeight w:val="854"/>
        </w:trPr>
        <w:tc>
          <w:tcPr>
            <w:tcW w:w="836" w:type="pct"/>
            <w:vAlign w:val="center"/>
          </w:tcPr>
          <w:p w14:paraId="2E7FAE1B" w14:textId="2F1628D9" w:rsidR="00D41523" w:rsidRPr="009E78B7" w:rsidRDefault="00AF0735" w:rsidP="00D41523">
            <w:pPr>
              <w:rPr>
                <w:szCs w:val="22"/>
              </w:rPr>
            </w:pPr>
            <w:r>
              <w:rPr>
                <w:color w:val="000000"/>
                <w:szCs w:val="22"/>
              </w:rPr>
              <w:t xml:space="preserve">PSSP2 </w:t>
            </w:r>
            <w:r w:rsidR="00D41523" w:rsidRPr="009E78B7">
              <w:rPr>
                <w:color w:val="000000"/>
                <w:szCs w:val="22"/>
              </w:rPr>
              <w:t>030</w:t>
            </w:r>
          </w:p>
        </w:tc>
        <w:tc>
          <w:tcPr>
            <w:tcW w:w="2204" w:type="pct"/>
            <w:shd w:val="clear" w:color="auto" w:fill="auto"/>
            <w:vAlign w:val="center"/>
          </w:tcPr>
          <w:p w14:paraId="7347114E" w14:textId="3504C648" w:rsidR="00D41523" w:rsidRPr="00B73D01" w:rsidRDefault="00D41523" w:rsidP="00D41523">
            <w:pPr>
              <w:rPr>
                <w:szCs w:val="22"/>
              </w:rPr>
            </w:pPr>
            <w:r w:rsidRPr="00B73D01">
              <w:rPr>
                <w:color w:val="000000"/>
                <w:szCs w:val="22"/>
              </w:rPr>
              <w:t>Lift and position loads by crane</w:t>
            </w:r>
          </w:p>
        </w:tc>
        <w:tc>
          <w:tcPr>
            <w:tcW w:w="454" w:type="pct"/>
            <w:vAlign w:val="center"/>
          </w:tcPr>
          <w:p w14:paraId="2878A473" w14:textId="565BB022" w:rsidR="00D41523" w:rsidRPr="009E78B7" w:rsidRDefault="00D41523" w:rsidP="00D41523">
            <w:pPr>
              <w:jc w:val="center"/>
              <w:rPr>
                <w:color w:val="000000"/>
                <w:szCs w:val="22"/>
              </w:rPr>
            </w:pPr>
            <w:r w:rsidRPr="009E78B7">
              <w:rPr>
                <w:color w:val="000000"/>
                <w:szCs w:val="22"/>
              </w:rPr>
              <w:t>2</w:t>
            </w:r>
          </w:p>
        </w:tc>
        <w:tc>
          <w:tcPr>
            <w:tcW w:w="454" w:type="pct"/>
            <w:vAlign w:val="center"/>
          </w:tcPr>
          <w:p w14:paraId="086FD2D4" w14:textId="6D6BD5B0" w:rsidR="00D41523" w:rsidRPr="009E78B7" w:rsidRDefault="00D41523" w:rsidP="00D41523">
            <w:pPr>
              <w:jc w:val="center"/>
              <w:rPr>
                <w:szCs w:val="22"/>
              </w:rPr>
            </w:pPr>
            <w:r w:rsidRPr="009E78B7">
              <w:rPr>
                <w:color w:val="000000"/>
                <w:szCs w:val="22"/>
              </w:rPr>
              <w:t>60</w:t>
            </w:r>
          </w:p>
        </w:tc>
        <w:tc>
          <w:tcPr>
            <w:tcW w:w="446" w:type="pct"/>
            <w:vAlign w:val="center"/>
          </w:tcPr>
          <w:p w14:paraId="44F7BB4C" w14:textId="4151D669" w:rsidR="00D41523" w:rsidRPr="009E78B7" w:rsidRDefault="00D41523" w:rsidP="00D41523">
            <w:pPr>
              <w:jc w:val="center"/>
              <w:rPr>
                <w:szCs w:val="22"/>
              </w:rPr>
            </w:pPr>
            <w:r w:rsidRPr="009E78B7">
              <w:rPr>
                <w:color w:val="000000"/>
                <w:szCs w:val="22"/>
              </w:rPr>
              <w:t>60</w:t>
            </w:r>
          </w:p>
        </w:tc>
        <w:tc>
          <w:tcPr>
            <w:tcW w:w="605" w:type="pct"/>
            <w:vAlign w:val="center"/>
          </w:tcPr>
          <w:p w14:paraId="6ED939DC" w14:textId="63C221E2" w:rsidR="00D41523" w:rsidRPr="009E78B7" w:rsidRDefault="00015FBA" w:rsidP="00D41523">
            <w:pPr>
              <w:jc w:val="center"/>
              <w:rPr>
                <w:szCs w:val="22"/>
              </w:rPr>
            </w:pPr>
            <w:r w:rsidRPr="00015FBA">
              <w:rPr>
                <w:szCs w:val="22"/>
              </w:rPr>
              <w:t>Y/650/8340</w:t>
            </w:r>
          </w:p>
        </w:tc>
      </w:tr>
      <w:tr w:rsidR="00D41523" w:rsidRPr="009E78B7" w14:paraId="617C6326" w14:textId="77777777" w:rsidTr="00FA4549">
        <w:trPr>
          <w:trHeight w:val="854"/>
        </w:trPr>
        <w:tc>
          <w:tcPr>
            <w:tcW w:w="836" w:type="pct"/>
            <w:vAlign w:val="center"/>
          </w:tcPr>
          <w:p w14:paraId="383264AC" w14:textId="5E5E75E0" w:rsidR="00D41523" w:rsidRPr="009E78B7" w:rsidRDefault="00AF0735" w:rsidP="00D41523">
            <w:pPr>
              <w:rPr>
                <w:szCs w:val="22"/>
              </w:rPr>
            </w:pPr>
            <w:r>
              <w:rPr>
                <w:color w:val="000000"/>
                <w:szCs w:val="22"/>
              </w:rPr>
              <w:t xml:space="preserve">PSSP2 </w:t>
            </w:r>
            <w:r w:rsidR="00D41523" w:rsidRPr="009E78B7">
              <w:rPr>
                <w:color w:val="000000"/>
                <w:szCs w:val="22"/>
              </w:rPr>
              <w:t>034</w:t>
            </w:r>
          </w:p>
        </w:tc>
        <w:tc>
          <w:tcPr>
            <w:tcW w:w="2204" w:type="pct"/>
            <w:shd w:val="clear" w:color="auto" w:fill="auto"/>
            <w:vAlign w:val="center"/>
          </w:tcPr>
          <w:p w14:paraId="004CE604" w14:textId="3C20B072" w:rsidR="00D41523" w:rsidRPr="00B73D01" w:rsidRDefault="00D41523" w:rsidP="00D41523">
            <w:pPr>
              <w:rPr>
                <w:szCs w:val="22"/>
              </w:rPr>
            </w:pPr>
            <w:r w:rsidRPr="00B73D01">
              <w:rPr>
                <w:color w:val="000000"/>
                <w:szCs w:val="22"/>
              </w:rPr>
              <w:t>Drive shore-based tractor units</w:t>
            </w:r>
          </w:p>
        </w:tc>
        <w:tc>
          <w:tcPr>
            <w:tcW w:w="454" w:type="pct"/>
            <w:vAlign w:val="center"/>
          </w:tcPr>
          <w:p w14:paraId="327E9CD9" w14:textId="0B86AF42" w:rsidR="00D41523" w:rsidRPr="009E78B7" w:rsidRDefault="00D41523" w:rsidP="00D41523">
            <w:pPr>
              <w:jc w:val="center"/>
              <w:rPr>
                <w:color w:val="000000"/>
                <w:szCs w:val="22"/>
              </w:rPr>
            </w:pPr>
            <w:r w:rsidRPr="009E78B7">
              <w:rPr>
                <w:color w:val="000000"/>
                <w:szCs w:val="22"/>
              </w:rPr>
              <w:t>2</w:t>
            </w:r>
          </w:p>
        </w:tc>
        <w:tc>
          <w:tcPr>
            <w:tcW w:w="454" w:type="pct"/>
            <w:vAlign w:val="center"/>
          </w:tcPr>
          <w:p w14:paraId="2120DE87" w14:textId="59FA3273" w:rsidR="00D41523" w:rsidRPr="009E78B7" w:rsidRDefault="00D41523" w:rsidP="00D41523">
            <w:pPr>
              <w:jc w:val="center"/>
              <w:rPr>
                <w:szCs w:val="22"/>
              </w:rPr>
            </w:pPr>
            <w:r w:rsidRPr="009E78B7">
              <w:rPr>
                <w:color w:val="000000"/>
                <w:szCs w:val="22"/>
              </w:rPr>
              <w:t>30</w:t>
            </w:r>
          </w:p>
        </w:tc>
        <w:tc>
          <w:tcPr>
            <w:tcW w:w="446" w:type="pct"/>
            <w:vAlign w:val="center"/>
          </w:tcPr>
          <w:p w14:paraId="0505A7EE" w14:textId="17AAD524" w:rsidR="00D41523" w:rsidRPr="009E78B7" w:rsidRDefault="00D41523" w:rsidP="00D41523">
            <w:pPr>
              <w:jc w:val="center"/>
              <w:rPr>
                <w:szCs w:val="22"/>
              </w:rPr>
            </w:pPr>
            <w:r w:rsidRPr="009E78B7">
              <w:rPr>
                <w:color w:val="000000"/>
                <w:szCs w:val="22"/>
              </w:rPr>
              <w:t>30</w:t>
            </w:r>
          </w:p>
        </w:tc>
        <w:tc>
          <w:tcPr>
            <w:tcW w:w="605" w:type="pct"/>
            <w:vAlign w:val="center"/>
          </w:tcPr>
          <w:p w14:paraId="450810E1" w14:textId="766A305B" w:rsidR="00D41523" w:rsidRPr="009E78B7" w:rsidRDefault="00015FBA" w:rsidP="00D41523">
            <w:pPr>
              <w:jc w:val="center"/>
              <w:rPr>
                <w:szCs w:val="22"/>
              </w:rPr>
            </w:pPr>
            <w:r w:rsidRPr="00015FBA">
              <w:rPr>
                <w:szCs w:val="22"/>
              </w:rPr>
              <w:t>A/650/8341</w:t>
            </w:r>
          </w:p>
        </w:tc>
      </w:tr>
      <w:tr w:rsidR="00D41523" w:rsidRPr="009E78B7" w14:paraId="6FB79D3C" w14:textId="77777777" w:rsidTr="00FA4549">
        <w:trPr>
          <w:trHeight w:val="854"/>
        </w:trPr>
        <w:tc>
          <w:tcPr>
            <w:tcW w:w="836" w:type="pct"/>
            <w:vAlign w:val="center"/>
          </w:tcPr>
          <w:p w14:paraId="7BF499B8" w14:textId="01F99087" w:rsidR="00D41523" w:rsidRPr="009E78B7" w:rsidRDefault="00AF0735" w:rsidP="00D41523">
            <w:pPr>
              <w:rPr>
                <w:szCs w:val="22"/>
              </w:rPr>
            </w:pPr>
            <w:r>
              <w:rPr>
                <w:color w:val="000000"/>
                <w:szCs w:val="22"/>
              </w:rPr>
              <w:t xml:space="preserve">PSSP2 </w:t>
            </w:r>
            <w:r w:rsidR="00D41523" w:rsidRPr="009E78B7">
              <w:rPr>
                <w:color w:val="000000"/>
                <w:szCs w:val="22"/>
              </w:rPr>
              <w:t>040</w:t>
            </w:r>
          </w:p>
        </w:tc>
        <w:tc>
          <w:tcPr>
            <w:tcW w:w="2204" w:type="pct"/>
            <w:shd w:val="clear" w:color="auto" w:fill="auto"/>
            <w:vAlign w:val="center"/>
          </w:tcPr>
          <w:p w14:paraId="71BA1DC7" w14:textId="3A13A554" w:rsidR="00D41523" w:rsidRPr="00B73D01" w:rsidRDefault="00D41523" w:rsidP="00D41523">
            <w:pPr>
              <w:rPr>
                <w:szCs w:val="22"/>
              </w:rPr>
            </w:pPr>
            <w:r w:rsidRPr="00B73D01">
              <w:rPr>
                <w:color w:val="000000"/>
                <w:szCs w:val="22"/>
              </w:rPr>
              <w:t>Handle port craft</w:t>
            </w:r>
          </w:p>
        </w:tc>
        <w:tc>
          <w:tcPr>
            <w:tcW w:w="454" w:type="pct"/>
            <w:vAlign w:val="center"/>
          </w:tcPr>
          <w:p w14:paraId="002DD022" w14:textId="6E89397D" w:rsidR="00D41523" w:rsidRPr="009E78B7" w:rsidRDefault="00D41523" w:rsidP="00D41523">
            <w:pPr>
              <w:jc w:val="center"/>
              <w:rPr>
                <w:color w:val="000000"/>
                <w:szCs w:val="22"/>
              </w:rPr>
            </w:pPr>
            <w:r w:rsidRPr="009E78B7">
              <w:rPr>
                <w:color w:val="000000"/>
                <w:szCs w:val="22"/>
              </w:rPr>
              <w:t>2</w:t>
            </w:r>
          </w:p>
        </w:tc>
        <w:tc>
          <w:tcPr>
            <w:tcW w:w="454" w:type="pct"/>
            <w:vAlign w:val="center"/>
          </w:tcPr>
          <w:p w14:paraId="0C1557E7" w14:textId="47FE6E49" w:rsidR="00D41523" w:rsidRPr="009E78B7" w:rsidRDefault="00D41523" w:rsidP="00D41523">
            <w:pPr>
              <w:jc w:val="center"/>
              <w:rPr>
                <w:szCs w:val="22"/>
              </w:rPr>
            </w:pPr>
            <w:r w:rsidRPr="009E78B7">
              <w:rPr>
                <w:color w:val="000000"/>
                <w:szCs w:val="22"/>
              </w:rPr>
              <w:t>30</w:t>
            </w:r>
          </w:p>
        </w:tc>
        <w:tc>
          <w:tcPr>
            <w:tcW w:w="446" w:type="pct"/>
            <w:vAlign w:val="center"/>
          </w:tcPr>
          <w:p w14:paraId="29D9EF18" w14:textId="6C8FA5C1" w:rsidR="00D41523" w:rsidRPr="009E78B7" w:rsidRDefault="00D41523" w:rsidP="00D41523">
            <w:pPr>
              <w:jc w:val="center"/>
              <w:rPr>
                <w:szCs w:val="22"/>
              </w:rPr>
            </w:pPr>
            <w:r w:rsidRPr="009E78B7">
              <w:rPr>
                <w:color w:val="000000"/>
                <w:szCs w:val="22"/>
              </w:rPr>
              <w:t>30</w:t>
            </w:r>
          </w:p>
        </w:tc>
        <w:tc>
          <w:tcPr>
            <w:tcW w:w="605" w:type="pct"/>
            <w:vAlign w:val="center"/>
          </w:tcPr>
          <w:p w14:paraId="28B62BB6" w14:textId="06243E26" w:rsidR="00D41523" w:rsidRPr="009E78B7" w:rsidRDefault="00015FBA" w:rsidP="00D41523">
            <w:pPr>
              <w:jc w:val="center"/>
              <w:rPr>
                <w:szCs w:val="22"/>
              </w:rPr>
            </w:pPr>
            <w:r w:rsidRPr="00015FBA">
              <w:rPr>
                <w:szCs w:val="22"/>
              </w:rPr>
              <w:t>L/650/8356</w:t>
            </w:r>
          </w:p>
        </w:tc>
      </w:tr>
      <w:tr w:rsidR="00D41523" w:rsidRPr="009E78B7" w14:paraId="7A0748F1" w14:textId="77777777" w:rsidTr="00FA4549">
        <w:trPr>
          <w:trHeight w:val="854"/>
        </w:trPr>
        <w:tc>
          <w:tcPr>
            <w:tcW w:w="836" w:type="pct"/>
            <w:vAlign w:val="center"/>
          </w:tcPr>
          <w:p w14:paraId="721808DF" w14:textId="17DDCCC6" w:rsidR="00D41523" w:rsidRPr="009E78B7" w:rsidRDefault="00AF0735" w:rsidP="00D41523">
            <w:pPr>
              <w:rPr>
                <w:szCs w:val="22"/>
              </w:rPr>
            </w:pPr>
            <w:r>
              <w:rPr>
                <w:color w:val="000000"/>
                <w:szCs w:val="22"/>
              </w:rPr>
              <w:t xml:space="preserve">PSSP2 </w:t>
            </w:r>
            <w:r w:rsidR="00D41523" w:rsidRPr="009E78B7">
              <w:rPr>
                <w:color w:val="000000"/>
                <w:szCs w:val="22"/>
              </w:rPr>
              <w:t>041</w:t>
            </w:r>
          </w:p>
        </w:tc>
        <w:tc>
          <w:tcPr>
            <w:tcW w:w="2204" w:type="pct"/>
            <w:shd w:val="clear" w:color="auto" w:fill="auto"/>
            <w:vAlign w:val="center"/>
          </w:tcPr>
          <w:p w14:paraId="1F193971" w14:textId="3F348D85" w:rsidR="00D41523" w:rsidRPr="00B73D01" w:rsidRDefault="00D41523" w:rsidP="00D41523">
            <w:pPr>
              <w:rPr>
                <w:szCs w:val="22"/>
              </w:rPr>
            </w:pPr>
            <w:r w:rsidRPr="00B73D01">
              <w:rPr>
                <w:color w:val="000000"/>
                <w:szCs w:val="22"/>
              </w:rPr>
              <w:t>Navigate port craft</w:t>
            </w:r>
          </w:p>
        </w:tc>
        <w:tc>
          <w:tcPr>
            <w:tcW w:w="454" w:type="pct"/>
            <w:vAlign w:val="center"/>
          </w:tcPr>
          <w:p w14:paraId="7435D7EF" w14:textId="74885BDF" w:rsidR="00D41523" w:rsidRPr="009E78B7" w:rsidRDefault="00D41523" w:rsidP="00D41523">
            <w:pPr>
              <w:jc w:val="center"/>
              <w:rPr>
                <w:color w:val="000000"/>
                <w:szCs w:val="22"/>
              </w:rPr>
            </w:pPr>
            <w:r w:rsidRPr="009E78B7">
              <w:rPr>
                <w:color w:val="000000"/>
                <w:szCs w:val="22"/>
              </w:rPr>
              <w:t>2</w:t>
            </w:r>
          </w:p>
        </w:tc>
        <w:tc>
          <w:tcPr>
            <w:tcW w:w="454" w:type="pct"/>
            <w:vAlign w:val="center"/>
          </w:tcPr>
          <w:p w14:paraId="25BD6338" w14:textId="6BBC7CA0" w:rsidR="00D41523" w:rsidRPr="009E78B7" w:rsidRDefault="00D41523" w:rsidP="00D41523">
            <w:pPr>
              <w:jc w:val="center"/>
              <w:rPr>
                <w:szCs w:val="22"/>
              </w:rPr>
            </w:pPr>
            <w:r w:rsidRPr="009E78B7">
              <w:rPr>
                <w:color w:val="000000"/>
                <w:szCs w:val="22"/>
              </w:rPr>
              <w:t>30</w:t>
            </w:r>
          </w:p>
        </w:tc>
        <w:tc>
          <w:tcPr>
            <w:tcW w:w="446" w:type="pct"/>
            <w:vAlign w:val="center"/>
          </w:tcPr>
          <w:p w14:paraId="6D94138A" w14:textId="3461D68A" w:rsidR="00D41523" w:rsidRPr="009E78B7" w:rsidRDefault="00D41523" w:rsidP="00D41523">
            <w:pPr>
              <w:jc w:val="center"/>
              <w:rPr>
                <w:szCs w:val="22"/>
              </w:rPr>
            </w:pPr>
            <w:r w:rsidRPr="009E78B7">
              <w:rPr>
                <w:color w:val="000000"/>
                <w:szCs w:val="22"/>
              </w:rPr>
              <w:t>30</w:t>
            </w:r>
          </w:p>
        </w:tc>
        <w:tc>
          <w:tcPr>
            <w:tcW w:w="605" w:type="pct"/>
            <w:vAlign w:val="center"/>
          </w:tcPr>
          <w:p w14:paraId="64BE77D0" w14:textId="6E28CCD3" w:rsidR="00D41523" w:rsidRPr="009E78B7" w:rsidRDefault="00015FBA" w:rsidP="00D41523">
            <w:pPr>
              <w:jc w:val="center"/>
              <w:rPr>
                <w:szCs w:val="22"/>
              </w:rPr>
            </w:pPr>
            <w:r w:rsidRPr="00015FBA">
              <w:rPr>
                <w:szCs w:val="22"/>
              </w:rPr>
              <w:t>M/650/8357</w:t>
            </w:r>
          </w:p>
        </w:tc>
      </w:tr>
      <w:tr w:rsidR="00D41523" w:rsidRPr="009E78B7" w14:paraId="539C93E9" w14:textId="77777777" w:rsidTr="00FA4549">
        <w:trPr>
          <w:trHeight w:val="854"/>
        </w:trPr>
        <w:tc>
          <w:tcPr>
            <w:tcW w:w="836" w:type="pct"/>
            <w:vAlign w:val="center"/>
          </w:tcPr>
          <w:p w14:paraId="0486325A" w14:textId="780AEC08" w:rsidR="00D41523" w:rsidRPr="009E78B7" w:rsidRDefault="00AF0735" w:rsidP="00D41523">
            <w:pPr>
              <w:rPr>
                <w:szCs w:val="22"/>
              </w:rPr>
            </w:pPr>
            <w:r>
              <w:rPr>
                <w:color w:val="000000"/>
                <w:szCs w:val="22"/>
              </w:rPr>
              <w:t xml:space="preserve">PSSP2 </w:t>
            </w:r>
            <w:r w:rsidR="00D41523" w:rsidRPr="009E78B7">
              <w:rPr>
                <w:color w:val="000000"/>
                <w:szCs w:val="22"/>
              </w:rPr>
              <w:t>044</w:t>
            </w:r>
          </w:p>
        </w:tc>
        <w:tc>
          <w:tcPr>
            <w:tcW w:w="2204" w:type="pct"/>
            <w:shd w:val="clear" w:color="auto" w:fill="auto"/>
            <w:vAlign w:val="center"/>
          </w:tcPr>
          <w:p w14:paraId="2B465048" w14:textId="57781BCE" w:rsidR="00D41523" w:rsidRPr="00B73D01" w:rsidRDefault="00D41523" w:rsidP="00D41523">
            <w:pPr>
              <w:rPr>
                <w:szCs w:val="22"/>
              </w:rPr>
            </w:pPr>
            <w:r w:rsidRPr="00B73D01">
              <w:rPr>
                <w:color w:val="000000"/>
                <w:szCs w:val="22"/>
              </w:rPr>
              <w:t>Position access equipment on vessels</w:t>
            </w:r>
          </w:p>
        </w:tc>
        <w:tc>
          <w:tcPr>
            <w:tcW w:w="454" w:type="pct"/>
            <w:vAlign w:val="center"/>
          </w:tcPr>
          <w:p w14:paraId="58E11FB6" w14:textId="754CECC0" w:rsidR="00D41523" w:rsidRPr="009E78B7" w:rsidRDefault="00D41523" w:rsidP="00D41523">
            <w:pPr>
              <w:jc w:val="center"/>
              <w:rPr>
                <w:color w:val="000000"/>
                <w:szCs w:val="22"/>
              </w:rPr>
            </w:pPr>
            <w:r w:rsidRPr="009E78B7">
              <w:rPr>
                <w:color w:val="000000"/>
                <w:szCs w:val="22"/>
              </w:rPr>
              <w:t>2</w:t>
            </w:r>
          </w:p>
        </w:tc>
        <w:tc>
          <w:tcPr>
            <w:tcW w:w="454" w:type="pct"/>
            <w:vAlign w:val="center"/>
          </w:tcPr>
          <w:p w14:paraId="4382ACBA" w14:textId="225D34E9" w:rsidR="00D41523" w:rsidRPr="009E78B7" w:rsidRDefault="00D41523" w:rsidP="00D41523">
            <w:pPr>
              <w:jc w:val="center"/>
              <w:rPr>
                <w:szCs w:val="22"/>
              </w:rPr>
            </w:pPr>
            <w:r w:rsidRPr="009E78B7">
              <w:rPr>
                <w:color w:val="000000"/>
                <w:szCs w:val="22"/>
              </w:rPr>
              <w:t>12</w:t>
            </w:r>
          </w:p>
        </w:tc>
        <w:tc>
          <w:tcPr>
            <w:tcW w:w="446" w:type="pct"/>
            <w:vAlign w:val="center"/>
          </w:tcPr>
          <w:p w14:paraId="07293BDB" w14:textId="28B91381" w:rsidR="00D41523" w:rsidRPr="009E78B7" w:rsidRDefault="00D41523" w:rsidP="00D41523">
            <w:pPr>
              <w:jc w:val="center"/>
              <w:rPr>
                <w:szCs w:val="22"/>
              </w:rPr>
            </w:pPr>
            <w:r w:rsidRPr="009E78B7">
              <w:rPr>
                <w:color w:val="000000"/>
                <w:szCs w:val="22"/>
              </w:rPr>
              <w:t>20</w:t>
            </w:r>
          </w:p>
        </w:tc>
        <w:tc>
          <w:tcPr>
            <w:tcW w:w="605" w:type="pct"/>
            <w:vAlign w:val="center"/>
          </w:tcPr>
          <w:p w14:paraId="53EA03B2" w14:textId="7BD76F23" w:rsidR="00D41523" w:rsidRPr="009E78B7" w:rsidRDefault="00015FBA" w:rsidP="00D41523">
            <w:pPr>
              <w:jc w:val="center"/>
              <w:rPr>
                <w:szCs w:val="22"/>
              </w:rPr>
            </w:pPr>
            <w:r w:rsidRPr="00015FBA">
              <w:rPr>
                <w:szCs w:val="22"/>
              </w:rPr>
              <w:t>J/650/8345</w:t>
            </w:r>
          </w:p>
        </w:tc>
      </w:tr>
      <w:tr w:rsidR="00D41523" w:rsidRPr="009E78B7" w14:paraId="2D756239" w14:textId="77777777" w:rsidTr="00FA4549">
        <w:trPr>
          <w:trHeight w:val="854"/>
        </w:trPr>
        <w:tc>
          <w:tcPr>
            <w:tcW w:w="836" w:type="pct"/>
            <w:vAlign w:val="center"/>
          </w:tcPr>
          <w:p w14:paraId="38E34017" w14:textId="6E30A736" w:rsidR="00D41523" w:rsidRPr="009E78B7" w:rsidRDefault="00AF0735" w:rsidP="00D41523">
            <w:pPr>
              <w:rPr>
                <w:szCs w:val="22"/>
              </w:rPr>
            </w:pPr>
            <w:r>
              <w:rPr>
                <w:color w:val="000000"/>
                <w:szCs w:val="22"/>
              </w:rPr>
              <w:t xml:space="preserve">PSSP2 </w:t>
            </w:r>
            <w:r w:rsidR="00D41523" w:rsidRPr="009E78B7">
              <w:rPr>
                <w:color w:val="000000"/>
                <w:szCs w:val="22"/>
              </w:rPr>
              <w:t>053</w:t>
            </w:r>
          </w:p>
        </w:tc>
        <w:tc>
          <w:tcPr>
            <w:tcW w:w="2204" w:type="pct"/>
            <w:shd w:val="clear" w:color="auto" w:fill="auto"/>
            <w:vAlign w:val="center"/>
          </w:tcPr>
          <w:p w14:paraId="011E8229" w14:textId="4B06A477" w:rsidR="00D41523" w:rsidRPr="00B73D01" w:rsidRDefault="00D41523" w:rsidP="00D41523">
            <w:pPr>
              <w:rPr>
                <w:szCs w:val="22"/>
              </w:rPr>
            </w:pPr>
            <w:r w:rsidRPr="00B73D01">
              <w:rPr>
                <w:color w:val="000000"/>
                <w:szCs w:val="22"/>
              </w:rPr>
              <w:t>Transfer passengers to/from small vessels</w:t>
            </w:r>
          </w:p>
        </w:tc>
        <w:tc>
          <w:tcPr>
            <w:tcW w:w="454" w:type="pct"/>
            <w:vAlign w:val="center"/>
          </w:tcPr>
          <w:p w14:paraId="5121B6D4" w14:textId="301D8855" w:rsidR="00D41523" w:rsidRPr="009E78B7" w:rsidRDefault="00D41523" w:rsidP="00D41523">
            <w:pPr>
              <w:jc w:val="center"/>
              <w:rPr>
                <w:color w:val="000000"/>
                <w:szCs w:val="22"/>
              </w:rPr>
            </w:pPr>
            <w:r w:rsidRPr="009E78B7">
              <w:rPr>
                <w:color w:val="000000"/>
                <w:szCs w:val="22"/>
              </w:rPr>
              <w:t>2</w:t>
            </w:r>
          </w:p>
        </w:tc>
        <w:tc>
          <w:tcPr>
            <w:tcW w:w="454" w:type="pct"/>
            <w:vAlign w:val="center"/>
          </w:tcPr>
          <w:p w14:paraId="0A73FD2B" w14:textId="4850588E" w:rsidR="00D41523" w:rsidRPr="009E78B7" w:rsidRDefault="00D41523" w:rsidP="00D41523">
            <w:pPr>
              <w:jc w:val="center"/>
              <w:rPr>
                <w:szCs w:val="22"/>
              </w:rPr>
            </w:pPr>
            <w:r w:rsidRPr="009E78B7">
              <w:rPr>
                <w:color w:val="000000"/>
                <w:szCs w:val="22"/>
              </w:rPr>
              <w:t>16</w:t>
            </w:r>
          </w:p>
        </w:tc>
        <w:tc>
          <w:tcPr>
            <w:tcW w:w="446" w:type="pct"/>
            <w:vAlign w:val="center"/>
          </w:tcPr>
          <w:p w14:paraId="1EC41CC9" w14:textId="48CF2CC0" w:rsidR="00D41523" w:rsidRPr="009E78B7" w:rsidRDefault="00D41523" w:rsidP="00D41523">
            <w:pPr>
              <w:jc w:val="center"/>
              <w:rPr>
                <w:szCs w:val="22"/>
              </w:rPr>
            </w:pPr>
            <w:r w:rsidRPr="009E78B7">
              <w:rPr>
                <w:color w:val="000000"/>
                <w:szCs w:val="22"/>
              </w:rPr>
              <w:t>20</w:t>
            </w:r>
          </w:p>
        </w:tc>
        <w:tc>
          <w:tcPr>
            <w:tcW w:w="605" w:type="pct"/>
            <w:vAlign w:val="center"/>
          </w:tcPr>
          <w:p w14:paraId="649118E8" w14:textId="0F0E85D7" w:rsidR="00D41523" w:rsidRPr="009E78B7" w:rsidRDefault="00015FBA" w:rsidP="00D41523">
            <w:pPr>
              <w:jc w:val="center"/>
              <w:rPr>
                <w:szCs w:val="22"/>
              </w:rPr>
            </w:pPr>
            <w:r w:rsidRPr="00015FBA">
              <w:rPr>
                <w:szCs w:val="22"/>
              </w:rPr>
              <w:t>K/650/8346</w:t>
            </w:r>
          </w:p>
        </w:tc>
      </w:tr>
      <w:tr w:rsidR="00D41523" w:rsidRPr="009E78B7" w14:paraId="2E26FBAC" w14:textId="77777777" w:rsidTr="00FA4549">
        <w:trPr>
          <w:trHeight w:val="854"/>
        </w:trPr>
        <w:tc>
          <w:tcPr>
            <w:tcW w:w="836" w:type="pct"/>
            <w:vAlign w:val="center"/>
          </w:tcPr>
          <w:p w14:paraId="0B45F017" w14:textId="1A0BB77E" w:rsidR="00D41523" w:rsidRPr="009E78B7" w:rsidRDefault="00AF0735" w:rsidP="00D41523">
            <w:pPr>
              <w:rPr>
                <w:szCs w:val="22"/>
              </w:rPr>
            </w:pPr>
            <w:r>
              <w:rPr>
                <w:color w:val="000000"/>
                <w:szCs w:val="22"/>
              </w:rPr>
              <w:t xml:space="preserve">PSSP2 </w:t>
            </w:r>
            <w:r w:rsidR="00D41523" w:rsidRPr="009E78B7">
              <w:rPr>
                <w:color w:val="000000"/>
                <w:szCs w:val="22"/>
              </w:rPr>
              <w:t>057</w:t>
            </w:r>
          </w:p>
        </w:tc>
        <w:tc>
          <w:tcPr>
            <w:tcW w:w="2204" w:type="pct"/>
            <w:shd w:val="clear" w:color="auto" w:fill="auto"/>
            <w:vAlign w:val="center"/>
          </w:tcPr>
          <w:p w14:paraId="15184B7E" w14:textId="70DEE7AF" w:rsidR="00D41523" w:rsidRPr="00B73D01" w:rsidRDefault="00D41523" w:rsidP="00D41523">
            <w:pPr>
              <w:rPr>
                <w:szCs w:val="22"/>
              </w:rPr>
            </w:pPr>
            <w:r w:rsidRPr="00B73D01">
              <w:rPr>
                <w:color w:val="000000"/>
                <w:szCs w:val="22"/>
              </w:rPr>
              <w:t xml:space="preserve">Undertake basic maintenance and servicing of port plant and equipment </w:t>
            </w:r>
          </w:p>
        </w:tc>
        <w:tc>
          <w:tcPr>
            <w:tcW w:w="454" w:type="pct"/>
            <w:vAlign w:val="center"/>
          </w:tcPr>
          <w:p w14:paraId="15D665E4" w14:textId="53B3B4EF" w:rsidR="00D41523" w:rsidRPr="009E78B7" w:rsidRDefault="00D41523" w:rsidP="00D41523">
            <w:pPr>
              <w:jc w:val="center"/>
              <w:rPr>
                <w:color w:val="000000"/>
                <w:szCs w:val="22"/>
              </w:rPr>
            </w:pPr>
            <w:r w:rsidRPr="009E78B7">
              <w:rPr>
                <w:color w:val="000000"/>
                <w:szCs w:val="22"/>
              </w:rPr>
              <w:t>2</w:t>
            </w:r>
          </w:p>
        </w:tc>
        <w:tc>
          <w:tcPr>
            <w:tcW w:w="454" w:type="pct"/>
            <w:vAlign w:val="center"/>
          </w:tcPr>
          <w:p w14:paraId="6014EFE5" w14:textId="68735A3E" w:rsidR="00D41523" w:rsidRPr="009E78B7" w:rsidRDefault="00D41523" w:rsidP="00D41523">
            <w:pPr>
              <w:jc w:val="center"/>
              <w:rPr>
                <w:szCs w:val="22"/>
              </w:rPr>
            </w:pPr>
            <w:r w:rsidRPr="009E78B7">
              <w:rPr>
                <w:color w:val="000000"/>
                <w:szCs w:val="22"/>
              </w:rPr>
              <w:t>16</w:t>
            </w:r>
          </w:p>
        </w:tc>
        <w:tc>
          <w:tcPr>
            <w:tcW w:w="446" w:type="pct"/>
            <w:vAlign w:val="center"/>
          </w:tcPr>
          <w:p w14:paraId="1E441D34" w14:textId="1008425D" w:rsidR="00D41523" w:rsidRPr="009E78B7" w:rsidRDefault="00D41523" w:rsidP="00D41523">
            <w:pPr>
              <w:jc w:val="center"/>
              <w:rPr>
                <w:szCs w:val="22"/>
              </w:rPr>
            </w:pPr>
            <w:r w:rsidRPr="009E78B7">
              <w:rPr>
                <w:color w:val="000000"/>
                <w:szCs w:val="22"/>
              </w:rPr>
              <w:t>20</w:t>
            </w:r>
          </w:p>
        </w:tc>
        <w:tc>
          <w:tcPr>
            <w:tcW w:w="605" w:type="pct"/>
            <w:vAlign w:val="center"/>
          </w:tcPr>
          <w:p w14:paraId="362114C8" w14:textId="4649DCF6" w:rsidR="00D41523" w:rsidRPr="009E78B7" w:rsidRDefault="00015FBA" w:rsidP="00D41523">
            <w:pPr>
              <w:jc w:val="center"/>
              <w:rPr>
                <w:szCs w:val="22"/>
              </w:rPr>
            </w:pPr>
            <w:r w:rsidRPr="00015FBA">
              <w:rPr>
                <w:szCs w:val="22"/>
              </w:rPr>
              <w:t>L/650/8347</w:t>
            </w:r>
          </w:p>
        </w:tc>
      </w:tr>
      <w:tr w:rsidR="00D41523" w:rsidRPr="009E78B7" w14:paraId="116E8723" w14:textId="77777777" w:rsidTr="00FA4549">
        <w:trPr>
          <w:trHeight w:val="854"/>
        </w:trPr>
        <w:tc>
          <w:tcPr>
            <w:tcW w:w="836" w:type="pct"/>
            <w:vAlign w:val="center"/>
          </w:tcPr>
          <w:p w14:paraId="2891C61C" w14:textId="492ECB15" w:rsidR="00D41523" w:rsidRPr="009E78B7" w:rsidRDefault="00AF0735" w:rsidP="00D41523">
            <w:pPr>
              <w:rPr>
                <w:color w:val="000000"/>
                <w:szCs w:val="22"/>
              </w:rPr>
            </w:pPr>
            <w:r>
              <w:rPr>
                <w:color w:val="000000"/>
                <w:szCs w:val="22"/>
              </w:rPr>
              <w:t xml:space="preserve">PSSP2 </w:t>
            </w:r>
            <w:r w:rsidR="00D41523" w:rsidRPr="009E78B7">
              <w:rPr>
                <w:color w:val="000000"/>
                <w:szCs w:val="22"/>
              </w:rPr>
              <w:t>061</w:t>
            </w:r>
          </w:p>
        </w:tc>
        <w:tc>
          <w:tcPr>
            <w:tcW w:w="2204" w:type="pct"/>
            <w:shd w:val="clear" w:color="auto" w:fill="auto"/>
            <w:vAlign w:val="center"/>
          </w:tcPr>
          <w:p w14:paraId="7B69E4BA" w14:textId="580A830D" w:rsidR="00D41523" w:rsidRPr="00B73D01" w:rsidRDefault="00D41523" w:rsidP="00D41523">
            <w:pPr>
              <w:rPr>
                <w:color w:val="000000"/>
                <w:szCs w:val="22"/>
              </w:rPr>
            </w:pPr>
            <w:r w:rsidRPr="00B73D01">
              <w:rPr>
                <w:color w:val="000000"/>
                <w:szCs w:val="22"/>
              </w:rPr>
              <w:t>Operate radio equipment</w:t>
            </w:r>
          </w:p>
        </w:tc>
        <w:tc>
          <w:tcPr>
            <w:tcW w:w="454" w:type="pct"/>
            <w:vAlign w:val="center"/>
          </w:tcPr>
          <w:p w14:paraId="5CA8A4AD" w14:textId="42BC801F" w:rsidR="00D41523" w:rsidRPr="009E78B7" w:rsidRDefault="00D41523" w:rsidP="00D41523">
            <w:pPr>
              <w:jc w:val="center"/>
              <w:rPr>
                <w:color w:val="000000"/>
                <w:szCs w:val="22"/>
              </w:rPr>
            </w:pPr>
            <w:r w:rsidRPr="009E78B7">
              <w:rPr>
                <w:color w:val="000000"/>
                <w:szCs w:val="22"/>
              </w:rPr>
              <w:t>2</w:t>
            </w:r>
          </w:p>
        </w:tc>
        <w:tc>
          <w:tcPr>
            <w:tcW w:w="454" w:type="pct"/>
            <w:vAlign w:val="center"/>
          </w:tcPr>
          <w:p w14:paraId="2878BB7E" w14:textId="17005A10" w:rsidR="00D41523" w:rsidRPr="009E78B7" w:rsidRDefault="00D41523" w:rsidP="00D41523">
            <w:pPr>
              <w:jc w:val="center"/>
              <w:rPr>
                <w:color w:val="000000"/>
                <w:szCs w:val="22"/>
              </w:rPr>
            </w:pPr>
            <w:r w:rsidRPr="009E78B7">
              <w:rPr>
                <w:color w:val="000000"/>
                <w:szCs w:val="22"/>
              </w:rPr>
              <w:t>14</w:t>
            </w:r>
          </w:p>
        </w:tc>
        <w:tc>
          <w:tcPr>
            <w:tcW w:w="446" w:type="pct"/>
            <w:vAlign w:val="center"/>
          </w:tcPr>
          <w:p w14:paraId="3ABD976E" w14:textId="28022507" w:rsidR="00D41523" w:rsidRPr="009E78B7" w:rsidRDefault="00D41523" w:rsidP="00D41523">
            <w:pPr>
              <w:jc w:val="center"/>
              <w:rPr>
                <w:color w:val="000000"/>
                <w:szCs w:val="22"/>
              </w:rPr>
            </w:pPr>
            <w:r w:rsidRPr="009E78B7">
              <w:rPr>
                <w:color w:val="000000"/>
                <w:szCs w:val="22"/>
              </w:rPr>
              <w:t>20</w:t>
            </w:r>
          </w:p>
        </w:tc>
        <w:tc>
          <w:tcPr>
            <w:tcW w:w="605" w:type="pct"/>
            <w:vAlign w:val="center"/>
          </w:tcPr>
          <w:p w14:paraId="16673BD1" w14:textId="3AA10B7E" w:rsidR="00D41523" w:rsidRPr="009E78B7" w:rsidRDefault="00015FBA" w:rsidP="00D41523">
            <w:pPr>
              <w:jc w:val="center"/>
              <w:rPr>
                <w:szCs w:val="22"/>
              </w:rPr>
            </w:pPr>
            <w:r w:rsidRPr="00015FBA">
              <w:rPr>
                <w:szCs w:val="22"/>
              </w:rPr>
              <w:t>M/650/8348</w:t>
            </w:r>
          </w:p>
        </w:tc>
      </w:tr>
      <w:tr w:rsidR="00D41523" w:rsidRPr="009E78B7" w14:paraId="5DF99CCA" w14:textId="77777777" w:rsidTr="00FA4549">
        <w:trPr>
          <w:trHeight w:val="854"/>
        </w:trPr>
        <w:tc>
          <w:tcPr>
            <w:tcW w:w="836" w:type="pct"/>
            <w:vAlign w:val="center"/>
          </w:tcPr>
          <w:p w14:paraId="584304C2" w14:textId="493C128C" w:rsidR="00D41523" w:rsidRPr="009E78B7" w:rsidRDefault="00AF0735" w:rsidP="00D41523">
            <w:pPr>
              <w:rPr>
                <w:color w:val="000000"/>
                <w:szCs w:val="22"/>
              </w:rPr>
            </w:pPr>
            <w:r>
              <w:rPr>
                <w:color w:val="000000"/>
                <w:szCs w:val="22"/>
              </w:rPr>
              <w:t xml:space="preserve">PSSP2 </w:t>
            </w:r>
            <w:r w:rsidR="00D41523" w:rsidRPr="009E78B7">
              <w:rPr>
                <w:color w:val="000000"/>
                <w:szCs w:val="22"/>
              </w:rPr>
              <w:t>062</w:t>
            </w:r>
          </w:p>
        </w:tc>
        <w:tc>
          <w:tcPr>
            <w:tcW w:w="2204" w:type="pct"/>
            <w:shd w:val="clear" w:color="auto" w:fill="auto"/>
            <w:vAlign w:val="center"/>
          </w:tcPr>
          <w:p w14:paraId="1E1A656A" w14:textId="48082867" w:rsidR="00D41523" w:rsidRPr="00B73D01" w:rsidRDefault="00D41523" w:rsidP="00D41523">
            <w:pPr>
              <w:rPr>
                <w:color w:val="000000"/>
                <w:szCs w:val="22"/>
              </w:rPr>
            </w:pPr>
            <w:r w:rsidRPr="00B73D01">
              <w:rPr>
                <w:color w:val="000000"/>
                <w:szCs w:val="22"/>
              </w:rPr>
              <w:t>Operate marine radar equipment</w:t>
            </w:r>
          </w:p>
        </w:tc>
        <w:tc>
          <w:tcPr>
            <w:tcW w:w="454" w:type="pct"/>
            <w:vAlign w:val="center"/>
          </w:tcPr>
          <w:p w14:paraId="30D6818C" w14:textId="13C95B27" w:rsidR="00D41523" w:rsidRPr="009E78B7" w:rsidRDefault="00D41523" w:rsidP="00D41523">
            <w:pPr>
              <w:jc w:val="center"/>
              <w:rPr>
                <w:color w:val="000000"/>
                <w:szCs w:val="22"/>
              </w:rPr>
            </w:pPr>
            <w:r w:rsidRPr="009E78B7">
              <w:rPr>
                <w:color w:val="000000"/>
                <w:szCs w:val="22"/>
              </w:rPr>
              <w:t>2</w:t>
            </w:r>
          </w:p>
        </w:tc>
        <w:tc>
          <w:tcPr>
            <w:tcW w:w="454" w:type="pct"/>
            <w:vAlign w:val="center"/>
          </w:tcPr>
          <w:p w14:paraId="75B14C4D" w14:textId="46670DA6" w:rsidR="00D41523" w:rsidRPr="009E78B7" w:rsidRDefault="00D41523" w:rsidP="00D41523">
            <w:pPr>
              <w:jc w:val="center"/>
              <w:rPr>
                <w:color w:val="000000"/>
                <w:szCs w:val="22"/>
              </w:rPr>
            </w:pPr>
            <w:r w:rsidRPr="009E78B7">
              <w:rPr>
                <w:color w:val="000000"/>
                <w:szCs w:val="22"/>
              </w:rPr>
              <w:t>14</w:t>
            </w:r>
          </w:p>
        </w:tc>
        <w:tc>
          <w:tcPr>
            <w:tcW w:w="446" w:type="pct"/>
            <w:vAlign w:val="center"/>
          </w:tcPr>
          <w:p w14:paraId="2DC91A0A" w14:textId="21AB4FAF" w:rsidR="00D41523" w:rsidRPr="009E78B7" w:rsidRDefault="00D41523" w:rsidP="00D41523">
            <w:pPr>
              <w:jc w:val="center"/>
              <w:rPr>
                <w:color w:val="000000"/>
                <w:szCs w:val="22"/>
              </w:rPr>
            </w:pPr>
            <w:r w:rsidRPr="009E78B7">
              <w:rPr>
                <w:color w:val="000000"/>
                <w:szCs w:val="22"/>
              </w:rPr>
              <w:t>20</w:t>
            </w:r>
          </w:p>
        </w:tc>
        <w:tc>
          <w:tcPr>
            <w:tcW w:w="605" w:type="pct"/>
            <w:vAlign w:val="center"/>
          </w:tcPr>
          <w:p w14:paraId="16F8B30C" w14:textId="1E8BA3B5" w:rsidR="00D41523" w:rsidRPr="009E78B7" w:rsidRDefault="00015FBA" w:rsidP="00D41523">
            <w:pPr>
              <w:jc w:val="center"/>
              <w:rPr>
                <w:szCs w:val="22"/>
              </w:rPr>
            </w:pPr>
            <w:r w:rsidRPr="00015FBA">
              <w:rPr>
                <w:szCs w:val="22"/>
              </w:rPr>
              <w:t>R/650/8358</w:t>
            </w:r>
          </w:p>
        </w:tc>
      </w:tr>
      <w:tr w:rsidR="00D41523" w:rsidRPr="009E78B7" w14:paraId="0AAD0067" w14:textId="77777777" w:rsidTr="00FA4549">
        <w:trPr>
          <w:trHeight w:val="854"/>
        </w:trPr>
        <w:tc>
          <w:tcPr>
            <w:tcW w:w="836" w:type="pct"/>
            <w:vAlign w:val="center"/>
          </w:tcPr>
          <w:p w14:paraId="4C00CB85" w14:textId="4246F73E" w:rsidR="00D41523" w:rsidRPr="009E78B7" w:rsidRDefault="00AF0735" w:rsidP="00D41523">
            <w:pPr>
              <w:rPr>
                <w:color w:val="000000"/>
                <w:szCs w:val="22"/>
              </w:rPr>
            </w:pPr>
            <w:r>
              <w:rPr>
                <w:color w:val="000000"/>
                <w:szCs w:val="22"/>
              </w:rPr>
              <w:t xml:space="preserve">PSSP2 </w:t>
            </w:r>
            <w:r w:rsidR="00D41523" w:rsidRPr="009E78B7">
              <w:rPr>
                <w:color w:val="000000"/>
                <w:szCs w:val="22"/>
              </w:rPr>
              <w:t>065</w:t>
            </w:r>
          </w:p>
        </w:tc>
        <w:tc>
          <w:tcPr>
            <w:tcW w:w="2204" w:type="pct"/>
            <w:shd w:val="clear" w:color="auto" w:fill="auto"/>
            <w:vAlign w:val="center"/>
          </w:tcPr>
          <w:p w14:paraId="558C9ADC" w14:textId="28E0057A" w:rsidR="00D41523" w:rsidRPr="00B73D01" w:rsidRDefault="00D41523" w:rsidP="00D41523">
            <w:pPr>
              <w:rPr>
                <w:color w:val="000000"/>
                <w:szCs w:val="22"/>
              </w:rPr>
            </w:pPr>
            <w:r w:rsidRPr="00B73D01">
              <w:rPr>
                <w:color w:val="000000"/>
                <w:szCs w:val="22"/>
              </w:rPr>
              <w:t>Use IT Systems</w:t>
            </w:r>
          </w:p>
        </w:tc>
        <w:tc>
          <w:tcPr>
            <w:tcW w:w="454" w:type="pct"/>
            <w:vAlign w:val="center"/>
          </w:tcPr>
          <w:p w14:paraId="48D03CB9" w14:textId="4A6DC44A" w:rsidR="00D41523" w:rsidRPr="009E78B7" w:rsidRDefault="00D41523" w:rsidP="00D41523">
            <w:pPr>
              <w:jc w:val="center"/>
              <w:rPr>
                <w:color w:val="000000"/>
                <w:szCs w:val="22"/>
              </w:rPr>
            </w:pPr>
            <w:r w:rsidRPr="009E78B7">
              <w:rPr>
                <w:color w:val="000000"/>
                <w:szCs w:val="22"/>
              </w:rPr>
              <w:t>1</w:t>
            </w:r>
          </w:p>
        </w:tc>
        <w:tc>
          <w:tcPr>
            <w:tcW w:w="454" w:type="pct"/>
            <w:vAlign w:val="center"/>
          </w:tcPr>
          <w:p w14:paraId="0E1DD932" w14:textId="39AAB8DC" w:rsidR="00D41523" w:rsidRPr="009E78B7" w:rsidRDefault="00D41523" w:rsidP="00D41523">
            <w:pPr>
              <w:jc w:val="center"/>
              <w:rPr>
                <w:color w:val="000000"/>
                <w:szCs w:val="22"/>
              </w:rPr>
            </w:pPr>
            <w:r w:rsidRPr="009E78B7">
              <w:rPr>
                <w:color w:val="000000"/>
                <w:szCs w:val="22"/>
              </w:rPr>
              <w:t>20</w:t>
            </w:r>
          </w:p>
        </w:tc>
        <w:tc>
          <w:tcPr>
            <w:tcW w:w="446" w:type="pct"/>
            <w:vAlign w:val="center"/>
          </w:tcPr>
          <w:p w14:paraId="2A21FC87" w14:textId="5D4D96D3" w:rsidR="00D41523" w:rsidRPr="009E78B7" w:rsidRDefault="00D41523" w:rsidP="00D41523">
            <w:pPr>
              <w:jc w:val="center"/>
              <w:rPr>
                <w:color w:val="000000"/>
                <w:szCs w:val="22"/>
              </w:rPr>
            </w:pPr>
            <w:r w:rsidRPr="009E78B7">
              <w:rPr>
                <w:color w:val="000000"/>
                <w:szCs w:val="22"/>
              </w:rPr>
              <w:t>30</w:t>
            </w:r>
          </w:p>
        </w:tc>
        <w:tc>
          <w:tcPr>
            <w:tcW w:w="605" w:type="pct"/>
            <w:vAlign w:val="center"/>
          </w:tcPr>
          <w:p w14:paraId="74E184B5" w14:textId="57B61D59" w:rsidR="00D41523" w:rsidRPr="009E78B7" w:rsidRDefault="00015FBA" w:rsidP="00D41523">
            <w:pPr>
              <w:jc w:val="center"/>
              <w:rPr>
                <w:szCs w:val="22"/>
              </w:rPr>
            </w:pPr>
            <w:r w:rsidRPr="00015FBA">
              <w:rPr>
                <w:szCs w:val="22"/>
              </w:rPr>
              <w:t>R/650/8349</w:t>
            </w:r>
          </w:p>
        </w:tc>
      </w:tr>
      <w:tr w:rsidR="0018188A" w:rsidRPr="009E78B7" w14:paraId="05DEA8AD" w14:textId="77777777" w:rsidTr="00FA4549">
        <w:trPr>
          <w:trHeight w:val="854"/>
        </w:trPr>
        <w:tc>
          <w:tcPr>
            <w:tcW w:w="836" w:type="pct"/>
            <w:vAlign w:val="center"/>
          </w:tcPr>
          <w:p w14:paraId="29F53195" w14:textId="74E9896D" w:rsidR="0018188A" w:rsidRPr="009E78B7" w:rsidRDefault="00AF0735" w:rsidP="0018188A">
            <w:pPr>
              <w:rPr>
                <w:color w:val="000000"/>
                <w:szCs w:val="22"/>
              </w:rPr>
            </w:pPr>
            <w:r>
              <w:rPr>
                <w:color w:val="000000"/>
                <w:szCs w:val="22"/>
              </w:rPr>
              <w:lastRenderedPageBreak/>
              <w:t xml:space="preserve">PSSP2 </w:t>
            </w:r>
            <w:r w:rsidR="0018188A" w:rsidRPr="009E78B7">
              <w:rPr>
                <w:color w:val="000000"/>
                <w:szCs w:val="22"/>
              </w:rPr>
              <w:t>069</w:t>
            </w:r>
          </w:p>
        </w:tc>
        <w:tc>
          <w:tcPr>
            <w:tcW w:w="2204" w:type="pct"/>
            <w:shd w:val="clear" w:color="auto" w:fill="auto"/>
            <w:vAlign w:val="center"/>
          </w:tcPr>
          <w:p w14:paraId="3E7BE384" w14:textId="7EB602F5" w:rsidR="0018188A" w:rsidRPr="009E78B7" w:rsidRDefault="0018188A" w:rsidP="0018188A">
            <w:pPr>
              <w:rPr>
                <w:color w:val="000000"/>
                <w:szCs w:val="22"/>
              </w:rPr>
            </w:pPr>
            <w:r w:rsidRPr="009E78B7">
              <w:rPr>
                <w:color w:val="000000"/>
                <w:szCs w:val="22"/>
              </w:rPr>
              <w:t>Handle unpowered craft</w:t>
            </w:r>
          </w:p>
        </w:tc>
        <w:tc>
          <w:tcPr>
            <w:tcW w:w="454" w:type="pct"/>
            <w:vAlign w:val="center"/>
          </w:tcPr>
          <w:p w14:paraId="7FE8A552" w14:textId="35068EBA" w:rsidR="0018188A" w:rsidRPr="009E78B7" w:rsidRDefault="0018188A" w:rsidP="0018188A">
            <w:pPr>
              <w:jc w:val="center"/>
              <w:rPr>
                <w:color w:val="000000"/>
                <w:szCs w:val="22"/>
              </w:rPr>
            </w:pPr>
            <w:r w:rsidRPr="009E78B7">
              <w:rPr>
                <w:color w:val="000000"/>
                <w:szCs w:val="22"/>
              </w:rPr>
              <w:t>3</w:t>
            </w:r>
          </w:p>
        </w:tc>
        <w:tc>
          <w:tcPr>
            <w:tcW w:w="454" w:type="pct"/>
            <w:vAlign w:val="center"/>
          </w:tcPr>
          <w:p w14:paraId="31D4163F" w14:textId="6E426D5C" w:rsidR="0018188A" w:rsidRPr="009E78B7" w:rsidRDefault="0018188A" w:rsidP="0018188A">
            <w:pPr>
              <w:jc w:val="center"/>
              <w:rPr>
                <w:color w:val="000000"/>
                <w:szCs w:val="22"/>
              </w:rPr>
            </w:pPr>
            <w:r w:rsidRPr="009E78B7">
              <w:rPr>
                <w:color w:val="000000"/>
                <w:szCs w:val="22"/>
              </w:rPr>
              <w:t>65</w:t>
            </w:r>
          </w:p>
        </w:tc>
        <w:tc>
          <w:tcPr>
            <w:tcW w:w="446" w:type="pct"/>
            <w:vAlign w:val="center"/>
          </w:tcPr>
          <w:p w14:paraId="306639D1" w14:textId="59EF6CFB" w:rsidR="0018188A" w:rsidRPr="009E78B7" w:rsidRDefault="0018188A" w:rsidP="0018188A">
            <w:pPr>
              <w:jc w:val="center"/>
              <w:rPr>
                <w:color w:val="000000"/>
                <w:szCs w:val="22"/>
              </w:rPr>
            </w:pPr>
            <w:r w:rsidRPr="009E78B7">
              <w:rPr>
                <w:color w:val="000000"/>
                <w:szCs w:val="22"/>
              </w:rPr>
              <w:t>80</w:t>
            </w:r>
          </w:p>
        </w:tc>
        <w:tc>
          <w:tcPr>
            <w:tcW w:w="605" w:type="pct"/>
            <w:vAlign w:val="center"/>
          </w:tcPr>
          <w:p w14:paraId="5CC4D2FA" w14:textId="6ADE9260" w:rsidR="0018188A" w:rsidRPr="009E78B7" w:rsidRDefault="00015FBA" w:rsidP="0018188A">
            <w:pPr>
              <w:jc w:val="center"/>
              <w:rPr>
                <w:szCs w:val="22"/>
              </w:rPr>
            </w:pPr>
            <w:r w:rsidRPr="00015FBA">
              <w:rPr>
                <w:szCs w:val="22"/>
              </w:rPr>
              <w:t>T/650/8359</w:t>
            </w:r>
          </w:p>
        </w:tc>
      </w:tr>
      <w:tr w:rsidR="0018188A" w:rsidRPr="009E78B7" w14:paraId="0A2ECFA3" w14:textId="77777777" w:rsidTr="00FA4549">
        <w:trPr>
          <w:trHeight w:val="854"/>
        </w:trPr>
        <w:tc>
          <w:tcPr>
            <w:tcW w:w="836" w:type="pct"/>
            <w:vAlign w:val="center"/>
          </w:tcPr>
          <w:p w14:paraId="49F99EE2" w14:textId="3949BAF2" w:rsidR="0018188A" w:rsidRPr="009E78B7" w:rsidRDefault="00AF0735" w:rsidP="0018188A">
            <w:pPr>
              <w:rPr>
                <w:color w:val="000000"/>
                <w:szCs w:val="22"/>
              </w:rPr>
            </w:pPr>
            <w:r>
              <w:rPr>
                <w:color w:val="000000"/>
                <w:szCs w:val="22"/>
              </w:rPr>
              <w:t xml:space="preserve">PSSP2 </w:t>
            </w:r>
            <w:r w:rsidR="0018188A" w:rsidRPr="009E78B7">
              <w:rPr>
                <w:color w:val="000000"/>
                <w:szCs w:val="22"/>
              </w:rPr>
              <w:t>070</w:t>
            </w:r>
          </w:p>
        </w:tc>
        <w:tc>
          <w:tcPr>
            <w:tcW w:w="2204" w:type="pct"/>
            <w:shd w:val="clear" w:color="auto" w:fill="auto"/>
            <w:vAlign w:val="center"/>
          </w:tcPr>
          <w:p w14:paraId="08511A1F" w14:textId="78FD927A" w:rsidR="0018188A" w:rsidRPr="009E78B7" w:rsidRDefault="0018188A" w:rsidP="0018188A">
            <w:pPr>
              <w:rPr>
                <w:color w:val="000000"/>
                <w:szCs w:val="22"/>
              </w:rPr>
            </w:pPr>
            <w:r w:rsidRPr="009E78B7">
              <w:rPr>
                <w:color w:val="000000"/>
                <w:szCs w:val="22"/>
              </w:rPr>
              <w:t>Fuel vessels</w:t>
            </w:r>
          </w:p>
        </w:tc>
        <w:tc>
          <w:tcPr>
            <w:tcW w:w="454" w:type="pct"/>
            <w:vAlign w:val="center"/>
          </w:tcPr>
          <w:p w14:paraId="622659B9" w14:textId="388BF8FB"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2A63DED2" w14:textId="3DE54C89" w:rsidR="0018188A" w:rsidRPr="009E78B7" w:rsidRDefault="0018188A" w:rsidP="0018188A">
            <w:pPr>
              <w:jc w:val="center"/>
              <w:rPr>
                <w:color w:val="000000"/>
                <w:szCs w:val="22"/>
              </w:rPr>
            </w:pPr>
            <w:r w:rsidRPr="009E78B7">
              <w:rPr>
                <w:color w:val="000000"/>
                <w:szCs w:val="22"/>
              </w:rPr>
              <w:t>40</w:t>
            </w:r>
          </w:p>
        </w:tc>
        <w:tc>
          <w:tcPr>
            <w:tcW w:w="446" w:type="pct"/>
            <w:vAlign w:val="center"/>
          </w:tcPr>
          <w:p w14:paraId="5467E3AC" w14:textId="7D4883F3" w:rsidR="0018188A" w:rsidRPr="009E78B7" w:rsidRDefault="0018188A" w:rsidP="0018188A">
            <w:pPr>
              <w:jc w:val="center"/>
              <w:rPr>
                <w:color w:val="000000"/>
                <w:szCs w:val="22"/>
              </w:rPr>
            </w:pPr>
            <w:r w:rsidRPr="009E78B7">
              <w:rPr>
                <w:color w:val="000000"/>
                <w:szCs w:val="22"/>
              </w:rPr>
              <w:t>50</w:t>
            </w:r>
          </w:p>
        </w:tc>
        <w:tc>
          <w:tcPr>
            <w:tcW w:w="605" w:type="pct"/>
            <w:vAlign w:val="center"/>
          </w:tcPr>
          <w:p w14:paraId="30961EF8" w14:textId="68957803" w:rsidR="0018188A" w:rsidRPr="009E78B7" w:rsidRDefault="00015FBA" w:rsidP="0018188A">
            <w:pPr>
              <w:jc w:val="center"/>
              <w:rPr>
                <w:szCs w:val="22"/>
              </w:rPr>
            </w:pPr>
            <w:r w:rsidRPr="00015FBA">
              <w:rPr>
                <w:szCs w:val="22"/>
              </w:rPr>
              <w:t>A/650/8350</w:t>
            </w:r>
          </w:p>
        </w:tc>
      </w:tr>
      <w:tr w:rsidR="0018188A" w:rsidRPr="009E78B7" w14:paraId="72780442" w14:textId="77777777" w:rsidTr="00FA4549">
        <w:trPr>
          <w:trHeight w:val="854"/>
        </w:trPr>
        <w:tc>
          <w:tcPr>
            <w:tcW w:w="836" w:type="pct"/>
            <w:vAlign w:val="center"/>
          </w:tcPr>
          <w:p w14:paraId="40E054E4" w14:textId="746D7D54" w:rsidR="0018188A" w:rsidRPr="009E78B7" w:rsidRDefault="00AF0735" w:rsidP="0018188A">
            <w:pPr>
              <w:rPr>
                <w:color w:val="000000"/>
                <w:szCs w:val="22"/>
              </w:rPr>
            </w:pPr>
            <w:r>
              <w:rPr>
                <w:color w:val="000000"/>
                <w:szCs w:val="22"/>
              </w:rPr>
              <w:t xml:space="preserve">PSSP2 </w:t>
            </w:r>
            <w:r w:rsidR="0018188A" w:rsidRPr="009E78B7">
              <w:rPr>
                <w:color w:val="000000"/>
                <w:szCs w:val="22"/>
              </w:rPr>
              <w:t>071</w:t>
            </w:r>
          </w:p>
        </w:tc>
        <w:tc>
          <w:tcPr>
            <w:tcW w:w="2204" w:type="pct"/>
            <w:shd w:val="clear" w:color="auto" w:fill="auto"/>
            <w:vAlign w:val="center"/>
          </w:tcPr>
          <w:p w14:paraId="79257CE6" w14:textId="68F6A7D8" w:rsidR="0018188A" w:rsidRPr="009E78B7" w:rsidRDefault="0018188A" w:rsidP="0018188A">
            <w:pPr>
              <w:rPr>
                <w:color w:val="000000"/>
                <w:szCs w:val="22"/>
              </w:rPr>
            </w:pPr>
            <w:r w:rsidRPr="009E78B7">
              <w:rPr>
                <w:color w:val="000000"/>
                <w:szCs w:val="22"/>
              </w:rPr>
              <w:t>Position moorings and lay buoys</w:t>
            </w:r>
          </w:p>
        </w:tc>
        <w:tc>
          <w:tcPr>
            <w:tcW w:w="454" w:type="pct"/>
            <w:vAlign w:val="center"/>
          </w:tcPr>
          <w:p w14:paraId="4131863B" w14:textId="4E14B080"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2E358E19" w14:textId="19016B77" w:rsidR="0018188A" w:rsidRPr="009E78B7" w:rsidRDefault="0018188A" w:rsidP="0018188A">
            <w:pPr>
              <w:jc w:val="center"/>
              <w:rPr>
                <w:color w:val="000000"/>
                <w:szCs w:val="22"/>
              </w:rPr>
            </w:pPr>
            <w:r w:rsidRPr="009E78B7">
              <w:rPr>
                <w:color w:val="000000"/>
                <w:szCs w:val="22"/>
              </w:rPr>
              <w:t>30</w:t>
            </w:r>
          </w:p>
        </w:tc>
        <w:tc>
          <w:tcPr>
            <w:tcW w:w="446" w:type="pct"/>
            <w:vAlign w:val="center"/>
          </w:tcPr>
          <w:p w14:paraId="57992960" w14:textId="00FB7763" w:rsidR="0018188A" w:rsidRPr="009E78B7" w:rsidRDefault="0018188A" w:rsidP="0018188A">
            <w:pPr>
              <w:jc w:val="center"/>
              <w:rPr>
                <w:color w:val="000000"/>
                <w:szCs w:val="22"/>
              </w:rPr>
            </w:pPr>
            <w:r w:rsidRPr="009E78B7">
              <w:rPr>
                <w:color w:val="000000"/>
                <w:szCs w:val="22"/>
              </w:rPr>
              <w:t>40</w:t>
            </w:r>
          </w:p>
        </w:tc>
        <w:tc>
          <w:tcPr>
            <w:tcW w:w="605" w:type="pct"/>
            <w:vAlign w:val="center"/>
          </w:tcPr>
          <w:p w14:paraId="29D52EFA" w14:textId="32016816" w:rsidR="0018188A" w:rsidRPr="009E78B7" w:rsidRDefault="00015FBA" w:rsidP="0018188A">
            <w:pPr>
              <w:jc w:val="center"/>
              <w:rPr>
                <w:szCs w:val="22"/>
              </w:rPr>
            </w:pPr>
            <w:r w:rsidRPr="00015FBA">
              <w:rPr>
                <w:szCs w:val="22"/>
              </w:rPr>
              <w:t>D/650/8360</w:t>
            </w:r>
          </w:p>
        </w:tc>
      </w:tr>
      <w:tr w:rsidR="0018188A" w:rsidRPr="009E78B7" w14:paraId="1380F1D2" w14:textId="77777777" w:rsidTr="00FA4549">
        <w:trPr>
          <w:trHeight w:val="854"/>
        </w:trPr>
        <w:tc>
          <w:tcPr>
            <w:tcW w:w="836" w:type="pct"/>
            <w:vAlign w:val="center"/>
          </w:tcPr>
          <w:p w14:paraId="01485735" w14:textId="3E910EB4" w:rsidR="0018188A" w:rsidRPr="009E78B7" w:rsidRDefault="00AF0735" w:rsidP="0018188A">
            <w:pPr>
              <w:rPr>
                <w:color w:val="000000"/>
                <w:szCs w:val="22"/>
              </w:rPr>
            </w:pPr>
            <w:r>
              <w:rPr>
                <w:color w:val="000000"/>
                <w:szCs w:val="22"/>
              </w:rPr>
              <w:t xml:space="preserve">PSSP2 </w:t>
            </w:r>
            <w:r w:rsidR="0018188A" w:rsidRPr="009E78B7">
              <w:rPr>
                <w:color w:val="000000"/>
                <w:szCs w:val="22"/>
              </w:rPr>
              <w:t>072</w:t>
            </w:r>
          </w:p>
        </w:tc>
        <w:tc>
          <w:tcPr>
            <w:tcW w:w="2204" w:type="pct"/>
            <w:shd w:val="clear" w:color="auto" w:fill="auto"/>
            <w:vAlign w:val="center"/>
          </w:tcPr>
          <w:p w14:paraId="4F465037" w14:textId="7D6AE122" w:rsidR="0018188A" w:rsidRPr="009E78B7" w:rsidRDefault="0018188A" w:rsidP="0018188A">
            <w:pPr>
              <w:rPr>
                <w:color w:val="000000"/>
                <w:szCs w:val="22"/>
              </w:rPr>
            </w:pPr>
            <w:r w:rsidRPr="009E78B7">
              <w:rPr>
                <w:color w:val="000000"/>
                <w:szCs w:val="22"/>
              </w:rPr>
              <w:t>Maintain clear channels and water areas</w:t>
            </w:r>
          </w:p>
        </w:tc>
        <w:tc>
          <w:tcPr>
            <w:tcW w:w="454" w:type="pct"/>
            <w:vAlign w:val="center"/>
          </w:tcPr>
          <w:p w14:paraId="302D1900" w14:textId="5E4CD15A"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57801E27" w14:textId="0DBFFD2D" w:rsidR="0018188A" w:rsidRPr="009E78B7" w:rsidRDefault="0018188A" w:rsidP="0018188A">
            <w:pPr>
              <w:jc w:val="center"/>
              <w:rPr>
                <w:color w:val="000000"/>
                <w:szCs w:val="22"/>
              </w:rPr>
            </w:pPr>
            <w:r w:rsidRPr="009E78B7">
              <w:rPr>
                <w:color w:val="000000"/>
                <w:szCs w:val="22"/>
              </w:rPr>
              <w:t>40</w:t>
            </w:r>
          </w:p>
        </w:tc>
        <w:tc>
          <w:tcPr>
            <w:tcW w:w="446" w:type="pct"/>
            <w:vAlign w:val="center"/>
          </w:tcPr>
          <w:p w14:paraId="6911B11B" w14:textId="206F437E" w:rsidR="0018188A" w:rsidRPr="009E78B7" w:rsidRDefault="0018188A" w:rsidP="0018188A">
            <w:pPr>
              <w:jc w:val="center"/>
              <w:rPr>
                <w:color w:val="000000"/>
                <w:szCs w:val="22"/>
              </w:rPr>
            </w:pPr>
            <w:r w:rsidRPr="009E78B7">
              <w:rPr>
                <w:color w:val="000000"/>
                <w:szCs w:val="22"/>
              </w:rPr>
              <w:t>50</w:t>
            </w:r>
          </w:p>
        </w:tc>
        <w:tc>
          <w:tcPr>
            <w:tcW w:w="605" w:type="pct"/>
            <w:vAlign w:val="center"/>
          </w:tcPr>
          <w:p w14:paraId="66C44B12" w14:textId="795F1858" w:rsidR="0018188A" w:rsidRPr="009E78B7" w:rsidRDefault="00015FBA" w:rsidP="0018188A">
            <w:pPr>
              <w:jc w:val="center"/>
              <w:rPr>
                <w:szCs w:val="22"/>
              </w:rPr>
            </w:pPr>
            <w:r w:rsidRPr="00015FBA">
              <w:rPr>
                <w:szCs w:val="22"/>
              </w:rPr>
              <w:t>F/650/8361</w:t>
            </w:r>
          </w:p>
        </w:tc>
      </w:tr>
      <w:tr w:rsidR="0018188A" w:rsidRPr="009E78B7" w14:paraId="529FC3F4" w14:textId="77777777" w:rsidTr="00FA4549">
        <w:trPr>
          <w:trHeight w:val="854"/>
        </w:trPr>
        <w:tc>
          <w:tcPr>
            <w:tcW w:w="836" w:type="pct"/>
            <w:vAlign w:val="center"/>
          </w:tcPr>
          <w:p w14:paraId="54C9B791" w14:textId="08700CC2" w:rsidR="0018188A" w:rsidRPr="009E78B7" w:rsidRDefault="00AF0735" w:rsidP="0018188A">
            <w:pPr>
              <w:rPr>
                <w:color w:val="000000"/>
                <w:szCs w:val="22"/>
              </w:rPr>
            </w:pPr>
            <w:r>
              <w:rPr>
                <w:color w:val="000000"/>
                <w:szCs w:val="22"/>
              </w:rPr>
              <w:t xml:space="preserve">PSSP2 </w:t>
            </w:r>
            <w:r w:rsidR="0018188A" w:rsidRPr="009E78B7">
              <w:rPr>
                <w:color w:val="000000"/>
                <w:szCs w:val="22"/>
              </w:rPr>
              <w:t>073</w:t>
            </w:r>
          </w:p>
        </w:tc>
        <w:tc>
          <w:tcPr>
            <w:tcW w:w="2204" w:type="pct"/>
            <w:shd w:val="clear" w:color="auto" w:fill="auto"/>
            <w:vAlign w:val="center"/>
          </w:tcPr>
          <w:p w14:paraId="59940AF1" w14:textId="6114A42F" w:rsidR="0018188A" w:rsidRPr="009E78B7" w:rsidRDefault="0018188A" w:rsidP="0018188A">
            <w:pPr>
              <w:rPr>
                <w:color w:val="000000"/>
                <w:szCs w:val="22"/>
              </w:rPr>
            </w:pPr>
            <w:r w:rsidRPr="009E78B7">
              <w:rPr>
                <w:color w:val="000000"/>
                <w:szCs w:val="22"/>
              </w:rPr>
              <w:t>Establish water depths</w:t>
            </w:r>
          </w:p>
        </w:tc>
        <w:tc>
          <w:tcPr>
            <w:tcW w:w="454" w:type="pct"/>
            <w:vAlign w:val="center"/>
          </w:tcPr>
          <w:p w14:paraId="1DC655B1" w14:textId="3BD48947"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1F74B484" w14:textId="08FB15A2" w:rsidR="0018188A" w:rsidRPr="009E78B7" w:rsidRDefault="0018188A" w:rsidP="0018188A">
            <w:pPr>
              <w:jc w:val="center"/>
              <w:rPr>
                <w:color w:val="000000"/>
                <w:szCs w:val="22"/>
              </w:rPr>
            </w:pPr>
            <w:r w:rsidRPr="009E78B7">
              <w:rPr>
                <w:color w:val="000000"/>
                <w:szCs w:val="22"/>
              </w:rPr>
              <w:t>40</w:t>
            </w:r>
          </w:p>
        </w:tc>
        <w:tc>
          <w:tcPr>
            <w:tcW w:w="446" w:type="pct"/>
            <w:vAlign w:val="center"/>
          </w:tcPr>
          <w:p w14:paraId="5B3DF42F" w14:textId="08CA93E7" w:rsidR="0018188A" w:rsidRPr="009E78B7" w:rsidRDefault="0018188A" w:rsidP="0018188A">
            <w:pPr>
              <w:jc w:val="center"/>
              <w:rPr>
                <w:color w:val="000000"/>
                <w:szCs w:val="22"/>
              </w:rPr>
            </w:pPr>
            <w:r w:rsidRPr="009E78B7">
              <w:rPr>
                <w:color w:val="000000"/>
                <w:szCs w:val="22"/>
              </w:rPr>
              <w:t>50</w:t>
            </w:r>
          </w:p>
        </w:tc>
        <w:tc>
          <w:tcPr>
            <w:tcW w:w="605" w:type="pct"/>
            <w:vAlign w:val="center"/>
          </w:tcPr>
          <w:p w14:paraId="72CD8CCF" w14:textId="77CFCA90" w:rsidR="0018188A" w:rsidRPr="009E78B7" w:rsidRDefault="00015FBA" w:rsidP="0018188A">
            <w:pPr>
              <w:jc w:val="center"/>
              <w:rPr>
                <w:szCs w:val="22"/>
              </w:rPr>
            </w:pPr>
            <w:r w:rsidRPr="00015FBA">
              <w:rPr>
                <w:szCs w:val="22"/>
              </w:rPr>
              <w:t>H/650/8362</w:t>
            </w:r>
          </w:p>
        </w:tc>
      </w:tr>
      <w:tr w:rsidR="0018188A" w:rsidRPr="009E78B7" w14:paraId="7108446A" w14:textId="77777777" w:rsidTr="00FA4549">
        <w:trPr>
          <w:trHeight w:val="854"/>
        </w:trPr>
        <w:tc>
          <w:tcPr>
            <w:tcW w:w="836" w:type="pct"/>
            <w:vAlign w:val="center"/>
          </w:tcPr>
          <w:p w14:paraId="562D5110" w14:textId="7C03A1B2" w:rsidR="0018188A" w:rsidRPr="009E78B7" w:rsidRDefault="00AF0735" w:rsidP="0018188A">
            <w:pPr>
              <w:rPr>
                <w:color w:val="000000"/>
                <w:szCs w:val="22"/>
              </w:rPr>
            </w:pPr>
            <w:r>
              <w:rPr>
                <w:color w:val="000000"/>
                <w:szCs w:val="22"/>
              </w:rPr>
              <w:t xml:space="preserve">PSSP2 </w:t>
            </w:r>
            <w:r w:rsidR="0018188A" w:rsidRPr="009E78B7">
              <w:rPr>
                <w:color w:val="000000"/>
                <w:szCs w:val="22"/>
              </w:rPr>
              <w:t>074</w:t>
            </w:r>
          </w:p>
        </w:tc>
        <w:tc>
          <w:tcPr>
            <w:tcW w:w="2204" w:type="pct"/>
            <w:shd w:val="clear" w:color="auto" w:fill="auto"/>
            <w:vAlign w:val="center"/>
          </w:tcPr>
          <w:p w14:paraId="238BC275" w14:textId="216C6C8B" w:rsidR="0018188A" w:rsidRPr="009E78B7" w:rsidRDefault="0018188A" w:rsidP="0018188A">
            <w:pPr>
              <w:rPr>
                <w:color w:val="000000"/>
                <w:szCs w:val="22"/>
              </w:rPr>
            </w:pPr>
            <w:r w:rsidRPr="009E78B7">
              <w:rPr>
                <w:color w:val="000000"/>
                <w:szCs w:val="22"/>
              </w:rPr>
              <w:t>Operate lock systems</w:t>
            </w:r>
          </w:p>
        </w:tc>
        <w:tc>
          <w:tcPr>
            <w:tcW w:w="454" w:type="pct"/>
            <w:vAlign w:val="center"/>
          </w:tcPr>
          <w:p w14:paraId="33B9191F" w14:textId="5040E25E"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43AFCEB5" w14:textId="7BB9BB26" w:rsidR="0018188A" w:rsidRPr="009E78B7" w:rsidRDefault="0018188A" w:rsidP="0018188A">
            <w:pPr>
              <w:jc w:val="center"/>
              <w:rPr>
                <w:color w:val="000000"/>
                <w:szCs w:val="22"/>
              </w:rPr>
            </w:pPr>
            <w:r w:rsidRPr="009E78B7">
              <w:rPr>
                <w:color w:val="000000"/>
                <w:szCs w:val="22"/>
              </w:rPr>
              <w:t>30</w:t>
            </w:r>
          </w:p>
        </w:tc>
        <w:tc>
          <w:tcPr>
            <w:tcW w:w="446" w:type="pct"/>
            <w:vAlign w:val="center"/>
          </w:tcPr>
          <w:p w14:paraId="4A99C52D" w14:textId="7D243E21" w:rsidR="0018188A" w:rsidRPr="009E78B7" w:rsidRDefault="0018188A" w:rsidP="0018188A">
            <w:pPr>
              <w:jc w:val="center"/>
              <w:rPr>
                <w:color w:val="000000"/>
                <w:szCs w:val="22"/>
              </w:rPr>
            </w:pPr>
            <w:r w:rsidRPr="009E78B7">
              <w:rPr>
                <w:color w:val="000000"/>
                <w:szCs w:val="22"/>
              </w:rPr>
              <w:t>50</w:t>
            </w:r>
          </w:p>
        </w:tc>
        <w:tc>
          <w:tcPr>
            <w:tcW w:w="605" w:type="pct"/>
            <w:vAlign w:val="center"/>
          </w:tcPr>
          <w:p w14:paraId="082E3DDF" w14:textId="0BF3400B" w:rsidR="0018188A" w:rsidRPr="009E78B7" w:rsidRDefault="00015FBA" w:rsidP="0018188A">
            <w:pPr>
              <w:jc w:val="center"/>
              <w:rPr>
                <w:szCs w:val="22"/>
              </w:rPr>
            </w:pPr>
            <w:r w:rsidRPr="00015FBA">
              <w:rPr>
                <w:szCs w:val="22"/>
              </w:rPr>
              <w:t>J/650/8363</w:t>
            </w:r>
          </w:p>
        </w:tc>
      </w:tr>
      <w:tr w:rsidR="0018188A" w:rsidRPr="009E78B7" w14:paraId="0ABF2C50" w14:textId="77777777" w:rsidTr="00FA4549">
        <w:trPr>
          <w:trHeight w:val="854"/>
        </w:trPr>
        <w:tc>
          <w:tcPr>
            <w:tcW w:w="836" w:type="pct"/>
            <w:vAlign w:val="center"/>
          </w:tcPr>
          <w:p w14:paraId="11FBF550" w14:textId="045243F4" w:rsidR="0018188A" w:rsidRPr="009E78B7" w:rsidRDefault="00AF0735" w:rsidP="0018188A">
            <w:pPr>
              <w:rPr>
                <w:color w:val="000000"/>
                <w:szCs w:val="22"/>
              </w:rPr>
            </w:pPr>
            <w:r>
              <w:rPr>
                <w:color w:val="000000"/>
                <w:szCs w:val="22"/>
              </w:rPr>
              <w:t xml:space="preserve">PSSP2 </w:t>
            </w:r>
            <w:r w:rsidR="0018188A" w:rsidRPr="009E78B7">
              <w:rPr>
                <w:color w:val="000000"/>
                <w:szCs w:val="22"/>
              </w:rPr>
              <w:t>075</w:t>
            </w:r>
          </w:p>
        </w:tc>
        <w:tc>
          <w:tcPr>
            <w:tcW w:w="2204" w:type="pct"/>
            <w:shd w:val="clear" w:color="auto" w:fill="auto"/>
            <w:vAlign w:val="center"/>
          </w:tcPr>
          <w:p w14:paraId="09FEB86F" w14:textId="63F5FBF3" w:rsidR="0018188A" w:rsidRPr="009E78B7" w:rsidRDefault="0018188A" w:rsidP="0018188A">
            <w:pPr>
              <w:rPr>
                <w:color w:val="000000"/>
                <w:szCs w:val="22"/>
              </w:rPr>
            </w:pPr>
            <w:r w:rsidRPr="009E78B7">
              <w:rPr>
                <w:color w:val="000000"/>
                <w:szCs w:val="22"/>
              </w:rPr>
              <w:t>Operate bridges</w:t>
            </w:r>
          </w:p>
        </w:tc>
        <w:tc>
          <w:tcPr>
            <w:tcW w:w="454" w:type="pct"/>
            <w:vAlign w:val="center"/>
          </w:tcPr>
          <w:p w14:paraId="54DE4C26" w14:textId="2A37B846"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0BF640E9" w14:textId="7A07BC41" w:rsidR="0018188A" w:rsidRPr="009E78B7" w:rsidRDefault="0018188A" w:rsidP="0018188A">
            <w:pPr>
              <w:jc w:val="center"/>
              <w:rPr>
                <w:color w:val="000000"/>
                <w:szCs w:val="22"/>
              </w:rPr>
            </w:pPr>
            <w:r w:rsidRPr="009E78B7">
              <w:rPr>
                <w:color w:val="000000"/>
                <w:szCs w:val="22"/>
              </w:rPr>
              <w:t>30</w:t>
            </w:r>
          </w:p>
        </w:tc>
        <w:tc>
          <w:tcPr>
            <w:tcW w:w="446" w:type="pct"/>
            <w:vAlign w:val="center"/>
          </w:tcPr>
          <w:p w14:paraId="0124E22C" w14:textId="1902CF37" w:rsidR="0018188A" w:rsidRPr="009E78B7" w:rsidRDefault="0018188A" w:rsidP="0018188A">
            <w:pPr>
              <w:jc w:val="center"/>
              <w:rPr>
                <w:color w:val="000000"/>
                <w:szCs w:val="22"/>
              </w:rPr>
            </w:pPr>
            <w:r w:rsidRPr="009E78B7">
              <w:rPr>
                <w:color w:val="000000"/>
                <w:szCs w:val="22"/>
              </w:rPr>
              <w:t>30</w:t>
            </w:r>
          </w:p>
        </w:tc>
        <w:tc>
          <w:tcPr>
            <w:tcW w:w="605" w:type="pct"/>
            <w:vAlign w:val="center"/>
          </w:tcPr>
          <w:p w14:paraId="7F0555F2" w14:textId="7CB84A76" w:rsidR="0018188A" w:rsidRPr="009E78B7" w:rsidRDefault="00015FBA" w:rsidP="0018188A">
            <w:pPr>
              <w:jc w:val="center"/>
              <w:rPr>
                <w:szCs w:val="22"/>
              </w:rPr>
            </w:pPr>
            <w:r w:rsidRPr="00015FBA">
              <w:rPr>
                <w:szCs w:val="22"/>
              </w:rPr>
              <w:t>K/650/8364</w:t>
            </w:r>
          </w:p>
        </w:tc>
      </w:tr>
      <w:tr w:rsidR="0018188A" w:rsidRPr="009E78B7" w14:paraId="0388EDC8" w14:textId="77777777" w:rsidTr="00FA4549">
        <w:trPr>
          <w:trHeight w:val="854"/>
        </w:trPr>
        <w:tc>
          <w:tcPr>
            <w:tcW w:w="836" w:type="pct"/>
            <w:vAlign w:val="center"/>
          </w:tcPr>
          <w:p w14:paraId="0B977E3C" w14:textId="68F74140" w:rsidR="0018188A" w:rsidRPr="009E78B7" w:rsidRDefault="00AF0735" w:rsidP="0018188A">
            <w:pPr>
              <w:rPr>
                <w:color w:val="000000"/>
                <w:szCs w:val="22"/>
              </w:rPr>
            </w:pPr>
            <w:r>
              <w:rPr>
                <w:color w:val="000000"/>
                <w:szCs w:val="22"/>
              </w:rPr>
              <w:t xml:space="preserve">PSSP2 </w:t>
            </w:r>
            <w:r w:rsidR="0018188A" w:rsidRPr="009E78B7">
              <w:rPr>
                <w:color w:val="000000"/>
                <w:szCs w:val="22"/>
              </w:rPr>
              <w:t>076</w:t>
            </w:r>
          </w:p>
        </w:tc>
        <w:tc>
          <w:tcPr>
            <w:tcW w:w="2204" w:type="pct"/>
            <w:shd w:val="clear" w:color="auto" w:fill="auto"/>
            <w:vAlign w:val="center"/>
          </w:tcPr>
          <w:p w14:paraId="4DD28309" w14:textId="58F57CBE" w:rsidR="0018188A" w:rsidRPr="009E78B7" w:rsidRDefault="0018188A" w:rsidP="0018188A">
            <w:pPr>
              <w:rPr>
                <w:color w:val="000000"/>
                <w:szCs w:val="22"/>
              </w:rPr>
            </w:pPr>
            <w:r w:rsidRPr="009E78B7">
              <w:rPr>
                <w:color w:val="000000"/>
                <w:szCs w:val="22"/>
              </w:rPr>
              <w:t>Control vehicle movements</w:t>
            </w:r>
          </w:p>
        </w:tc>
        <w:tc>
          <w:tcPr>
            <w:tcW w:w="454" w:type="pct"/>
            <w:vAlign w:val="center"/>
          </w:tcPr>
          <w:p w14:paraId="2A114CBD" w14:textId="3533EF9F"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1FF9D5CD" w14:textId="55C917DA" w:rsidR="0018188A" w:rsidRPr="009E78B7" w:rsidRDefault="0018188A" w:rsidP="0018188A">
            <w:pPr>
              <w:jc w:val="center"/>
              <w:rPr>
                <w:color w:val="000000"/>
                <w:szCs w:val="22"/>
              </w:rPr>
            </w:pPr>
            <w:r w:rsidRPr="009E78B7">
              <w:rPr>
                <w:color w:val="000000"/>
                <w:szCs w:val="22"/>
              </w:rPr>
              <w:t>25</w:t>
            </w:r>
          </w:p>
        </w:tc>
        <w:tc>
          <w:tcPr>
            <w:tcW w:w="446" w:type="pct"/>
            <w:vAlign w:val="center"/>
          </w:tcPr>
          <w:p w14:paraId="4E8BD1AB" w14:textId="36F9E205" w:rsidR="0018188A" w:rsidRPr="009E78B7" w:rsidRDefault="0018188A" w:rsidP="0018188A">
            <w:pPr>
              <w:jc w:val="center"/>
              <w:rPr>
                <w:color w:val="000000"/>
                <w:szCs w:val="22"/>
              </w:rPr>
            </w:pPr>
            <w:r w:rsidRPr="009E78B7">
              <w:rPr>
                <w:color w:val="000000"/>
                <w:szCs w:val="22"/>
              </w:rPr>
              <w:t>30</w:t>
            </w:r>
          </w:p>
        </w:tc>
        <w:tc>
          <w:tcPr>
            <w:tcW w:w="605" w:type="pct"/>
            <w:vAlign w:val="center"/>
          </w:tcPr>
          <w:p w14:paraId="64F76FCD" w14:textId="21BD08BA" w:rsidR="0018188A" w:rsidRPr="009E78B7" w:rsidRDefault="00015FBA" w:rsidP="0018188A">
            <w:pPr>
              <w:jc w:val="center"/>
              <w:rPr>
                <w:szCs w:val="22"/>
              </w:rPr>
            </w:pPr>
            <w:r w:rsidRPr="00015FBA">
              <w:rPr>
                <w:szCs w:val="22"/>
              </w:rPr>
              <w:t>L/650/8365</w:t>
            </w:r>
          </w:p>
        </w:tc>
      </w:tr>
      <w:tr w:rsidR="0018188A" w:rsidRPr="009E78B7" w14:paraId="74149082" w14:textId="77777777" w:rsidTr="00FA4549">
        <w:trPr>
          <w:trHeight w:val="854"/>
        </w:trPr>
        <w:tc>
          <w:tcPr>
            <w:tcW w:w="836" w:type="pct"/>
            <w:vAlign w:val="center"/>
          </w:tcPr>
          <w:p w14:paraId="0DFF7A31" w14:textId="3D52A08D" w:rsidR="0018188A" w:rsidRPr="009E78B7" w:rsidRDefault="00AF0735" w:rsidP="0018188A">
            <w:pPr>
              <w:rPr>
                <w:color w:val="000000"/>
                <w:szCs w:val="22"/>
              </w:rPr>
            </w:pPr>
            <w:r>
              <w:rPr>
                <w:color w:val="000000"/>
                <w:szCs w:val="22"/>
              </w:rPr>
              <w:t xml:space="preserve">PSSP2 </w:t>
            </w:r>
            <w:r w:rsidR="0018188A" w:rsidRPr="009E78B7">
              <w:rPr>
                <w:color w:val="000000"/>
                <w:szCs w:val="22"/>
              </w:rPr>
              <w:t>080</w:t>
            </w:r>
          </w:p>
        </w:tc>
        <w:tc>
          <w:tcPr>
            <w:tcW w:w="2204" w:type="pct"/>
            <w:shd w:val="clear" w:color="auto" w:fill="auto"/>
            <w:vAlign w:val="center"/>
          </w:tcPr>
          <w:p w14:paraId="1CFF575C" w14:textId="633401E1" w:rsidR="0018188A" w:rsidRPr="009E78B7" w:rsidRDefault="0018188A" w:rsidP="0018188A">
            <w:pPr>
              <w:rPr>
                <w:color w:val="000000"/>
                <w:szCs w:val="22"/>
              </w:rPr>
            </w:pPr>
            <w:r w:rsidRPr="009E78B7">
              <w:rPr>
                <w:color w:val="000000"/>
                <w:szCs w:val="22"/>
              </w:rPr>
              <w:t>Plan and coordinate routine maintenance of port plant and equipment</w:t>
            </w:r>
          </w:p>
        </w:tc>
        <w:tc>
          <w:tcPr>
            <w:tcW w:w="454" w:type="pct"/>
            <w:vAlign w:val="center"/>
          </w:tcPr>
          <w:p w14:paraId="29304191" w14:textId="6F52F0D6"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0AC728AF" w14:textId="5C062DDF" w:rsidR="0018188A" w:rsidRPr="009E78B7" w:rsidRDefault="0018188A" w:rsidP="0018188A">
            <w:pPr>
              <w:jc w:val="center"/>
              <w:rPr>
                <w:color w:val="000000"/>
                <w:szCs w:val="22"/>
              </w:rPr>
            </w:pPr>
            <w:r w:rsidRPr="009E78B7">
              <w:rPr>
                <w:color w:val="000000"/>
                <w:szCs w:val="22"/>
              </w:rPr>
              <w:t>32</w:t>
            </w:r>
          </w:p>
        </w:tc>
        <w:tc>
          <w:tcPr>
            <w:tcW w:w="446" w:type="pct"/>
            <w:vAlign w:val="center"/>
          </w:tcPr>
          <w:p w14:paraId="15708743" w14:textId="3FE97A8B" w:rsidR="0018188A" w:rsidRPr="009E78B7" w:rsidRDefault="0018188A" w:rsidP="0018188A">
            <w:pPr>
              <w:jc w:val="center"/>
              <w:rPr>
                <w:color w:val="000000"/>
                <w:szCs w:val="22"/>
              </w:rPr>
            </w:pPr>
            <w:r w:rsidRPr="009E78B7">
              <w:rPr>
                <w:color w:val="000000"/>
                <w:szCs w:val="22"/>
              </w:rPr>
              <w:t>30</w:t>
            </w:r>
          </w:p>
        </w:tc>
        <w:tc>
          <w:tcPr>
            <w:tcW w:w="605" w:type="pct"/>
            <w:vAlign w:val="center"/>
          </w:tcPr>
          <w:p w14:paraId="1901C5F9" w14:textId="3D76087E" w:rsidR="0018188A" w:rsidRPr="009E78B7" w:rsidRDefault="00015FBA" w:rsidP="0018188A">
            <w:pPr>
              <w:jc w:val="center"/>
              <w:rPr>
                <w:szCs w:val="22"/>
              </w:rPr>
            </w:pPr>
            <w:r w:rsidRPr="00015FBA">
              <w:rPr>
                <w:szCs w:val="22"/>
              </w:rPr>
              <w:t>T/650/8368</w:t>
            </w:r>
          </w:p>
        </w:tc>
      </w:tr>
      <w:tr w:rsidR="0018188A" w:rsidRPr="009E78B7" w14:paraId="1C87FE7F" w14:textId="77777777" w:rsidTr="00FA4549">
        <w:trPr>
          <w:trHeight w:val="854"/>
        </w:trPr>
        <w:tc>
          <w:tcPr>
            <w:tcW w:w="836" w:type="pct"/>
            <w:vAlign w:val="center"/>
          </w:tcPr>
          <w:p w14:paraId="2DE1544B" w14:textId="06AC11DE" w:rsidR="0018188A" w:rsidRPr="009E78B7" w:rsidRDefault="00AF0735" w:rsidP="0018188A">
            <w:pPr>
              <w:rPr>
                <w:color w:val="000000"/>
                <w:szCs w:val="22"/>
              </w:rPr>
            </w:pPr>
            <w:r>
              <w:rPr>
                <w:color w:val="000000"/>
                <w:szCs w:val="22"/>
              </w:rPr>
              <w:t xml:space="preserve">PSSP2 </w:t>
            </w:r>
            <w:r w:rsidR="0018188A" w:rsidRPr="009E78B7">
              <w:rPr>
                <w:color w:val="000000"/>
                <w:szCs w:val="22"/>
              </w:rPr>
              <w:t>081</w:t>
            </w:r>
          </w:p>
        </w:tc>
        <w:tc>
          <w:tcPr>
            <w:tcW w:w="2204" w:type="pct"/>
            <w:shd w:val="clear" w:color="auto" w:fill="auto"/>
            <w:vAlign w:val="center"/>
          </w:tcPr>
          <w:p w14:paraId="386B9A09" w14:textId="4B360DAF" w:rsidR="0018188A" w:rsidRPr="009E78B7" w:rsidRDefault="0018188A" w:rsidP="0018188A">
            <w:pPr>
              <w:rPr>
                <w:color w:val="000000"/>
                <w:szCs w:val="22"/>
              </w:rPr>
            </w:pPr>
            <w:r w:rsidRPr="009E78B7">
              <w:rPr>
                <w:color w:val="000000"/>
                <w:szCs w:val="22"/>
              </w:rPr>
              <w:t>Maintain marine equipment</w:t>
            </w:r>
          </w:p>
        </w:tc>
        <w:tc>
          <w:tcPr>
            <w:tcW w:w="454" w:type="pct"/>
            <w:vAlign w:val="center"/>
          </w:tcPr>
          <w:p w14:paraId="675ACFE5" w14:textId="6FBEF26F"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13012E7A" w14:textId="1A651862" w:rsidR="0018188A" w:rsidRPr="009E78B7" w:rsidRDefault="0018188A" w:rsidP="0018188A">
            <w:pPr>
              <w:jc w:val="center"/>
              <w:rPr>
                <w:color w:val="000000"/>
                <w:szCs w:val="22"/>
              </w:rPr>
            </w:pPr>
            <w:r w:rsidRPr="009E78B7">
              <w:rPr>
                <w:color w:val="000000"/>
                <w:szCs w:val="22"/>
              </w:rPr>
              <w:t>32</w:t>
            </w:r>
          </w:p>
        </w:tc>
        <w:tc>
          <w:tcPr>
            <w:tcW w:w="446" w:type="pct"/>
            <w:vAlign w:val="center"/>
          </w:tcPr>
          <w:p w14:paraId="2F60C4AE" w14:textId="4CD49182" w:rsidR="0018188A" w:rsidRPr="009E78B7" w:rsidRDefault="0018188A" w:rsidP="0018188A">
            <w:pPr>
              <w:jc w:val="center"/>
              <w:rPr>
                <w:color w:val="000000"/>
                <w:szCs w:val="22"/>
              </w:rPr>
            </w:pPr>
            <w:r w:rsidRPr="009E78B7">
              <w:rPr>
                <w:color w:val="000000"/>
                <w:szCs w:val="22"/>
              </w:rPr>
              <w:t>40</w:t>
            </w:r>
          </w:p>
        </w:tc>
        <w:tc>
          <w:tcPr>
            <w:tcW w:w="605" w:type="pct"/>
            <w:vAlign w:val="center"/>
          </w:tcPr>
          <w:p w14:paraId="2E661031" w14:textId="3248FBE5" w:rsidR="0018188A" w:rsidRPr="009E78B7" w:rsidRDefault="00015FBA" w:rsidP="0018188A">
            <w:pPr>
              <w:jc w:val="center"/>
              <w:rPr>
                <w:szCs w:val="22"/>
              </w:rPr>
            </w:pPr>
            <w:r w:rsidRPr="00015FBA">
              <w:rPr>
                <w:szCs w:val="22"/>
              </w:rPr>
              <w:t>Y/650/8369</w:t>
            </w:r>
          </w:p>
        </w:tc>
      </w:tr>
      <w:tr w:rsidR="0018188A" w:rsidRPr="009E78B7" w14:paraId="48728932" w14:textId="77777777" w:rsidTr="00FA4549">
        <w:trPr>
          <w:trHeight w:val="854"/>
        </w:trPr>
        <w:tc>
          <w:tcPr>
            <w:tcW w:w="836" w:type="pct"/>
            <w:vAlign w:val="center"/>
          </w:tcPr>
          <w:p w14:paraId="5AE6751D" w14:textId="44C4B112" w:rsidR="0018188A" w:rsidRPr="009E78B7" w:rsidRDefault="00AF0735" w:rsidP="0018188A">
            <w:pPr>
              <w:rPr>
                <w:color w:val="000000"/>
                <w:szCs w:val="22"/>
              </w:rPr>
            </w:pPr>
            <w:r>
              <w:rPr>
                <w:color w:val="000000"/>
                <w:szCs w:val="22"/>
              </w:rPr>
              <w:t xml:space="preserve">PSSP2 </w:t>
            </w:r>
            <w:r w:rsidR="0018188A" w:rsidRPr="009E78B7">
              <w:rPr>
                <w:color w:val="000000"/>
                <w:szCs w:val="22"/>
              </w:rPr>
              <w:t>082</w:t>
            </w:r>
          </w:p>
        </w:tc>
        <w:tc>
          <w:tcPr>
            <w:tcW w:w="2204" w:type="pct"/>
            <w:shd w:val="clear" w:color="auto" w:fill="auto"/>
            <w:vAlign w:val="center"/>
          </w:tcPr>
          <w:p w14:paraId="5627BCBD" w14:textId="34D889EF" w:rsidR="0018188A" w:rsidRPr="009E78B7" w:rsidRDefault="0018188A" w:rsidP="0018188A">
            <w:pPr>
              <w:rPr>
                <w:color w:val="000000"/>
                <w:szCs w:val="22"/>
              </w:rPr>
            </w:pPr>
            <w:r w:rsidRPr="009E78B7">
              <w:rPr>
                <w:color w:val="000000"/>
                <w:szCs w:val="22"/>
              </w:rPr>
              <w:t>Clean and maintain port craft</w:t>
            </w:r>
          </w:p>
        </w:tc>
        <w:tc>
          <w:tcPr>
            <w:tcW w:w="454" w:type="pct"/>
            <w:vAlign w:val="center"/>
          </w:tcPr>
          <w:p w14:paraId="5824709D" w14:textId="45921171"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4D808B61" w14:textId="04AB0BFD" w:rsidR="0018188A" w:rsidRPr="009E78B7" w:rsidRDefault="0018188A" w:rsidP="0018188A">
            <w:pPr>
              <w:jc w:val="center"/>
              <w:rPr>
                <w:color w:val="000000"/>
                <w:szCs w:val="22"/>
              </w:rPr>
            </w:pPr>
            <w:r w:rsidRPr="009E78B7">
              <w:rPr>
                <w:color w:val="000000"/>
                <w:szCs w:val="22"/>
              </w:rPr>
              <w:t>16</w:t>
            </w:r>
          </w:p>
        </w:tc>
        <w:tc>
          <w:tcPr>
            <w:tcW w:w="446" w:type="pct"/>
            <w:vAlign w:val="center"/>
          </w:tcPr>
          <w:p w14:paraId="576FF795" w14:textId="26541258" w:rsidR="0018188A" w:rsidRPr="009E78B7" w:rsidRDefault="0018188A" w:rsidP="0018188A">
            <w:pPr>
              <w:jc w:val="center"/>
              <w:rPr>
                <w:color w:val="000000"/>
                <w:szCs w:val="22"/>
              </w:rPr>
            </w:pPr>
            <w:r w:rsidRPr="009E78B7">
              <w:rPr>
                <w:color w:val="000000"/>
                <w:szCs w:val="22"/>
              </w:rPr>
              <w:t>20</w:t>
            </w:r>
          </w:p>
        </w:tc>
        <w:tc>
          <w:tcPr>
            <w:tcW w:w="605" w:type="pct"/>
            <w:vAlign w:val="center"/>
          </w:tcPr>
          <w:p w14:paraId="7D79E5D1" w14:textId="2C672F95" w:rsidR="0018188A" w:rsidRPr="009E78B7" w:rsidRDefault="00015FBA" w:rsidP="0018188A">
            <w:pPr>
              <w:jc w:val="center"/>
              <w:rPr>
                <w:szCs w:val="22"/>
              </w:rPr>
            </w:pPr>
            <w:r w:rsidRPr="00015FBA">
              <w:rPr>
                <w:szCs w:val="22"/>
              </w:rPr>
              <w:t>F/650/8370</w:t>
            </w:r>
          </w:p>
        </w:tc>
      </w:tr>
      <w:tr w:rsidR="0018188A" w:rsidRPr="009E78B7" w14:paraId="6F5306A0" w14:textId="77777777" w:rsidTr="00FA4549">
        <w:trPr>
          <w:trHeight w:val="854"/>
        </w:trPr>
        <w:tc>
          <w:tcPr>
            <w:tcW w:w="836" w:type="pct"/>
            <w:vAlign w:val="center"/>
          </w:tcPr>
          <w:p w14:paraId="68A33CC0" w14:textId="00FBC30E" w:rsidR="0018188A" w:rsidRPr="009E78B7" w:rsidRDefault="00AF0735" w:rsidP="0018188A">
            <w:pPr>
              <w:rPr>
                <w:color w:val="000000"/>
                <w:szCs w:val="22"/>
              </w:rPr>
            </w:pPr>
            <w:r>
              <w:rPr>
                <w:color w:val="000000"/>
                <w:szCs w:val="22"/>
              </w:rPr>
              <w:t xml:space="preserve">PSSP2 </w:t>
            </w:r>
            <w:r w:rsidR="0018188A" w:rsidRPr="009E78B7">
              <w:rPr>
                <w:color w:val="000000"/>
                <w:szCs w:val="22"/>
              </w:rPr>
              <w:t>083</w:t>
            </w:r>
          </w:p>
        </w:tc>
        <w:tc>
          <w:tcPr>
            <w:tcW w:w="2204" w:type="pct"/>
            <w:shd w:val="clear" w:color="auto" w:fill="auto"/>
            <w:vAlign w:val="center"/>
          </w:tcPr>
          <w:p w14:paraId="595E6E5C" w14:textId="4BB924B9" w:rsidR="0018188A" w:rsidRPr="009E78B7" w:rsidRDefault="0018188A" w:rsidP="0018188A">
            <w:pPr>
              <w:rPr>
                <w:color w:val="000000"/>
                <w:szCs w:val="22"/>
              </w:rPr>
            </w:pPr>
            <w:r w:rsidRPr="009E78B7">
              <w:rPr>
                <w:color w:val="000000"/>
                <w:szCs w:val="22"/>
              </w:rPr>
              <w:t>Undertake minor repairs to port infrastructure</w:t>
            </w:r>
          </w:p>
        </w:tc>
        <w:tc>
          <w:tcPr>
            <w:tcW w:w="454" w:type="pct"/>
            <w:vAlign w:val="center"/>
          </w:tcPr>
          <w:p w14:paraId="69D5C239" w14:textId="01106333"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16BCACBF" w14:textId="414AB87D" w:rsidR="0018188A" w:rsidRPr="009E78B7" w:rsidRDefault="0018188A" w:rsidP="0018188A">
            <w:pPr>
              <w:jc w:val="center"/>
              <w:rPr>
                <w:color w:val="000000"/>
                <w:szCs w:val="22"/>
              </w:rPr>
            </w:pPr>
            <w:r w:rsidRPr="009E78B7">
              <w:rPr>
                <w:color w:val="000000"/>
                <w:szCs w:val="22"/>
              </w:rPr>
              <w:t>32</w:t>
            </w:r>
          </w:p>
        </w:tc>
        <w:tc>
          <w:tcPr>
            <w:tcW w:w="446" w:type="pct"/>
            <w:vAlign w:val="center"/>
          </w:tcPr>
          <w:p w14:paraId="5F3BCF63" w14:textId="5816A59D" w:rsidR="0018188A" w:rsidRPr="009E78B7" w:rsidRDefault="0018188A" w:rsidP="0018188A">
            <w:pPr>
              <w:jc w:val="center"/>
              <w:rPr>
                <w:color w:val="000000"/>
                <w:szCs w:val="22"/>
              </w:rPr>
            </w:pPr>
            <w:r w:rsidRPr="009E78B7">
              <w:rPr>
                <w:color w:val="000000"/>
                <w:szCs w:val="22"/>
              </w:rPr>
              <w:t>40</w:t>
            </w:r>
          </w:p>
        </w:tc>
        <w:tc>
          <w:tcPr>
            <w:tcW w:w="605" w:type="pct"/>
            <w:vAlign w:val="center"/>
          </w:tcPr>
          <w:p w14:paraId="148FE50E" w14:textId="4323AA6C" w:rsidR="0018188A" w:rsidRPr="009E78B7" w:rsidRDefault="00015FBA" w:rsidP="0018188A">
            <w:pPr>
              <w:jc w:val="center"/>
              <w:rPr>
                <w:szCs w:val="22"/>
              </w:rPr>
            </w:pPr>
            <w:r w:rsidRPr="00015FBA">
              <w:rPr>
                <w:szCs w:val="22"/>
              </w:rPr>
              <w:t>H/650/8371</w:t>
            </w:r>
          </w:p>
        </w:tc>
      </w:tr>
      <w:tr w:rsidR="0018188A" w:rsidRPr="009E78B7" w14:paraId="71903B0D" w14:textId="77777777" w:rsidTr="00FA4549">
        <w:trPr>
          <w:trHeight w:val="854"/>
        </w:trPr>
        <w:tc>
          <w:tcPr>
            <w:tcW w:w="836" w:type="pct"/>
            <w:vAlign w:val="center"/>
          </w:tcPr>
          <w:p w14:paraId="4A7F8D1C" w14:textId="42C6E47D" w:rsidR="0018188A" w:rsidRPr="009E78B7" w:rsidRDefault="00AF0735" w:rsidP="0018188A">
            <w:pPr>
              <w:rPr>
                <w:color w:val="000000"/>
                <w:szCs w:val="22"/>
              </w:rPr>
            </w:pPr>
            <w:r>
              <w:rPr>
                <w:color w:val="000000"/>
                <w:szCs w:val="22"/>
              </w:rPr>
              <w:t xml:space="preserve">PSSP2 </w:t>
            </w:r>
            <w:r w:rsidR="0018188A" w:rsidRPr="009E78B7">
              <w:rPr>
                <w:color w:val="000000"/>
                <w:szCs w:val="22"/>
              </w:rPr>
              <w:t>084</w:t>
            </w:r>
          </w:p>
        </w:tc>
        <w:tc>
          <w:tcPr>
            <w:tcW w:w="2204" w:type="pct"/>
            <w:shd w:val="clear" w:color="auto" w:fill="auto"/>
            <w:vAlign w:val="center"/>
          </w:tcPr>
          <w:p w14:paraId="1A554CCE" w14:textId="7C3FF713" w:rsidR="0018188A" w:rsidRPr="009E78B7" w:rsidRDefault="0018188A" w:rsidP="0018188A">
            <w:pPr>
              <w:rPr>
                <w:color w:val="000000"/>
                <w:szCs w:val="22"/>
              </w:rPr>
            </w:pPr>
            <w:r w:rsidRPr="009E78B7">
              <w:rPr>
                <w:color w:val="000000"/>
                <w:szCs w:val="22"/>
              </w:rPr>
              <w:t>Maintain records of vessel movement</w:t>
            </w:r>
          </w:p>
        </w:tc>
        <w:tc>
          <w:tcPr>
            <w:tcW w:w="454" w:type="pct"/>
            <w:vAlign w:val="center"/>
          </w:tcPr>
          <w:p w14:paraId="55704850" w14:textId="58F334B2" w:rsidR="0018188A" w:rsidRPr="009E78B7" w:rsidRDefault="0018188A" w:rsidP="0018188A">
            <w:pPr>
              <w:jc w:val="center"/>
              <w:rPr>
                <w:color w:val="000000"/>
                <w:szCs w:val="22"/>
              </w:rPr>
            </w:pPr>
            <w:r w:rsidRPr="009E78B7">
              <w:rPr>
                <w:color w:val="000000"/>
                <w:szCs w:val="22"/>
              </w:rPr>
              <w:t>2</w:t>
            </w:r>
          </w:p>
        </w:tc>
        <w:tc>
          <w:tcPr>
            <w:tcW w:w="454" w:type="pct"/>
            <w:vAlign w:val="center"/>
          </w:tcPr>
          <w:p w14:paraId="4F92F7DC" w14:textId="071C4403" w:rsidR="0018188A" w:rsidRPr="009E78B7" w:rsidRDefault="0018188A" w:rsidP="0018188A">
            <w:pPr>
              <w:jc w:val="center"/>
              <w:rPr>
                <w:color w:val="000000"/>
                <w:szCs w:val="22"/>
              </w:rPr>
            </w:pPr>
            <w:r w:rsidRPr="009E78B7">
              <w:rPr>
                <w:color w:val="000000"/>
                <w:szCs w:val="22"/>
              </w:rPr>
              <w:t>8</w:t>
            </w:r>
          </w:p>
        </w:tc>
        <w:tc>
          <w:tcPr>
            <w:tcW w:w="446" w:type="pct"/>
            <w:vAlign w:val="center"/>
          </w:tcPr>
          <w:p w14:paraId="543B81BF" w14:textId="13430F38" w:rsidR="0018188A" w:rsidRPr="009E78B7" w:rsidRDefault="0018188A" w:rsidP="0018188A">
            <w:pPr>
              <w:jc w:val="center"/>
              <w:rPr>
                <w:color w:val="000000"/>
                <w:szCs w:val="22"/>
              </w:rPr>
            </w:pPr>
            <w:r w:rsidRPr="009E78B7">
              <w:rPr>
                <w:color w:val="000000"/>
                <w:szCs w:val="22"/>
              </w:rPr>
              <w:t>10</w:t>
            </w:r>
          </w:p>
        </w:tc>
        <w:tc>
          <w:tcPr>
            <w:tcW w:w="605" w:type="pct"/>
            <w:vAlign w:val="center"/>
          </w:tcPr>
          <w:p w14:paraId="09ED5987" w14:textId="1503C766" w:rsidR="0018188A" w:rsidRPr="009E78B7" w:rsidRDefault="00015FBA" w:rsidP="0018188A">
            <w:pPr>
              <w:jc w:val="center"/>
              <w:rPr>
                <w:szCs w:val="22"/>
              </w:rPr>
            </w:pPr>
            <w:r w:rsidRPr="00015FBA">
              <w:rPr>
                <w:szCs w:val="22"/>
              </w:rPr>
              <w:t>J/650/8372</w:t>
            </w:r>
          </w:p>
        </w:tc>
      </w:tr>
    </w:tbl>
    <w:p w14:paraId="2C6FF757" w14:textId="77777777" w:rsidR="002A1755" w:rsidRPr="009E78B7" w:rsidRDefault="002A1755">
      <w:pPr>
        <w:spacing w:after="160"/>
        <w:rPr>
          <w:rFonts w:eastAsia="Calibri"/>
          <w:b/>
          <w:bCs/>
          <w:szCs w:val="22"/>
        </w:rPr>
      </w:pPr>
      <w:r w:rsidRPr="009E78B7">
        <w:rPr>
          <w:b/>
          <w:bCs/>
        </w:rPr>
        <w:br w:type="page"/>
      </w:r>
    </w:p>
    <w:p w14:paraId="014D3A5C" w14:textId="5DD35028" w:rsidR="00CE7B85" w:rsidRPr="009E78B7" w:rsidRDefault="00CE7B85" w:rsidP="00CE7B85">
      <w:pPr>
        <w:spacing w:after="160"/>
        <w:rPr>
          <w:b/>
          <w:bCs/>
        </w:rPr>
      </w:pPr>
      <w:r w:rsidRPr="009E78B7">
        <w:rPr>
          <w:b/>
          <w:bCs/>
        </w:rPr>
        <w:lastRenderedPageBreak/>
        <w:t xml:space="preserve">Pathway: </w:t>
      </w:r>
      <w:r w:rsidR="00B61F72" w:rsidRPr="009E78B7">
        <w:rPr>
          <w:b/>
          <w:bCs/>
        </w:rPr>
        <w:t>Stevedor</w:t>
      </w:r>
      <w:r w:rsidR="005F0410">
        <w:rPr>
          <w:b/>
          <w:bCs/>
        </w:rPr>
        <w:t>ing</w:t>
      </w:r>
      <w:r w:rsidR="00BA76BD">
        <w:rPr>
          <w:b/>
          <w:bCs/>
        </w:rPr>
        <w:t xml:space="preserve"> </w:t>
      </w:r>
      <w:r w:rsidR="009E18FB">
        <w:rPr>
          <w:b/>
          <w:bCs/>
        </w:rPr>
        <w:t>O</w:t>
      </w:r>
      <w:r w:rsidR="005F0410">
        <w:rPr>
          <w:b/>
          <w:bCs/>
        </w:rPr>
        <w:t xml:space="preserve">perations </w:t>
      </w:r>
      <w:r w:rsidR="00BA76BD">
        <w:rPr>
          <w:b/>
          <w:bCs/>
        </w:rPr>
        <w:t>(S</w:t>
      </w:r>
      <w:r w:rsidR="00781E3B">
        <w:rPr>
          <w:b/>
          <w:bCs/>
        </w:rPr>
        <w:t>O</w:t>
      </w:r>
      <w:r w:rsidR="00BA76BD">
        <w:rPr>
          <w:b/>
          <w:bCs/>
        </w:rPr>
        <w:t>)</w:t>
      </w:r>
    </w:p>
    <w:p w14:paraId="0AC48A41" w14:textId="2665CDE8" w:rsidR="00CE7B85" w:rsidRPr="009E78B7" w:rsidRDefault="00CE7B85" w:rsidP="00CE7B85">
      <w:pPr>
        <w:spacing w:after="160"/>
      </w:pPr>
      <w:r w:rsidRPr="009E78B7">
        <w:rPr>
          <w:b/>
          <w:bCs/>
        </w:rPr>
        <w:t>Optional Group B</w:t>
      </w:r>
      <w:r w:rsidRPr="009E78B7">
        <w:t xml:space="preserve"> select at least 3 units </w:t>
      </w:r>
      <w:r w:rsidR="00E271DB">
        <w:t xml:space="preserve">and </w:t>
      </w:r>
      <w:r w:rsidRPr="00E271DB">
        <w:t>no more than 4</w:t>
      </w:r>
      <w:r w:rsidR="00E271DB">
        <w:t xml:space="preserve"> units</w:t>
      </w:r>
    </w:p>
    <w:tbl>
      <w:tblPr>
        <w:tblStyle w:val="TableGridLight"/>
        <w:tblW w:w="5189" w:type="pct"/>
        <w:tblInd w:w="-147" w:type="dxa"/>
        <w:tblLayout w:type="fixed"/>
        <w:tblLook w:val="04A0" w:firstRow="1" w:lastRow="0" w:firstColumn="1" w:lastColumn="0" w:noHBand="0" w:noVBand="1"/>
      </w:tblPr>
      <w:tblGrid>
        <w:gridCol w:w="1563"/>
        <w:gridCol w:w="4125"/>
        <w:gridCol w:w="851"/>
        <w:gridCol w:w="851"/>
        <w:gridCol w:w="833"/>
        <w:gridCol w:w="1134"/>
      </w:tblGrid>
      <w:tr w:rsidR="00302A8B" w:rsidRPr="009E78B7" w14:paraId="65E54153" w14:textId="77777777" w:rsidTr="00F01EB3">
        <w:trPr>
          <w:trHeight w:val="840"/>
          <w:tblHeader/>
        </w:trPr>
        <w:tc>
          <w:tcPr>
            <w:tcW w:w="835" w:type="pct"/>
          </w:tcPr>
          <w:p w14:paraId="30F8A73F" w14:textId="77777777" w:rsidR="00302A8B" w:rsidRPr="009E78B7" w:rsidRDefault="00302A8B" w:rsidP="005E4C80">
            <w:pPr>
              <w:rPr>
                <w:sz w:val="24"/>
              </w:rPr>
            </w:pPr>
            <w:r w:rsidRPr="009E78B7">
              <w:rPr>
                <w:b/>
                <w:bCs/>
                <w:color w:val="2F5496"/>
                <w:sz w:val="24"/>
                <w:lang w:val="en-US"/>
              </w:rPr>
              <w:t>EAL Code</w:t>
            </w:r>
          </w:p>
        </w:tc>
        <w:tc>
          <w:tcPr>
            <w:tcW w:w="2204" w:type="pct"/>
          </w:tcPr>
          <w:p w14:paraId="4E34F3BD" w14:textId="77777777" w:rsidR="00302A8B" w:rsidRPr="009E78B7" w:rsidRDefault="00302A8B" w:rsidP="005E4C80">
            <w:pPr>
              <w:pStyle w:val="Heading3"/>
              <w:spacing w:after="0"/>
              <w:jc w:val="center"/>
              <w:rPr>
                <w:rFonts w:cs="Arial"/>
                <w:b/>
                <w:bCs/>
              </w:rPr>
            </w:pPr>
            <w:r w:rsidRPr="009E78B7">
              <w:rPr>
                <w:rFonts w:cs="Arial"/>
                <w:b/>
                <w:bCs/>
              </w:rPr>
              <w:t>Unit title</w:t>
            </w:r>
          </w:p>
        </w:tc>
        <w:tc>
          <w:tcPr>
            <w:tcW w:w="455" w:type="pct"/>
          </w:tcPr>
          <w:p w14:paraId="4344CF36" w14:textId="2272B9C8" w:rsidR="00302A8B" w:rsidRPr="009E78B7" w:rsidRDefault="00302A8B" w:rsidP="005E4C80">
            <w:pPr>
              <w:pStyle w:val="Heading3"/>
              <w:spacing w:after="0"/>
              <w:rPr>
                <w:rFonts w:cs="Arial"/>
                <w:b/>
                <w:bCs/>
              </w:rPr>
            </w:pPr>
            <w:r w:rsidRPr="009E78B7">
              <w:rPr>
                <w:rFonts w:cs="Arial"/>
                <w:b/>
                <w:bCs/>
              </w:rPr>
              <w:t>Level</w:t>
            </w:r>
          </w:p>
        </w:tc>
        <w:tc>
          <w:tcPr>
            <w:tcW w:w="455" w:type="pct"/>
          </w:tcPr>
          <w:p w14:paraId="607785AB" w14:textId="2F9D5EA6" w:rsidR="00302A8B" w:rsidRPr="009E78B7" w:rsidRDefault="00302A8B" w:rsidP="005E4C80">
            <w:pPr>
              <w:pStyle w:val="Heading3"/>
              <w:spacing w:after="0"/>
              <w:rPr>
                <w:rFonts w:cs="Arial"/>
                <w:b/>
                <w:bCs/>
              </w:rPr>
            </w:pPr>
            <w:r w:rsidRPr="009E78B7">
              <w:rPr>
                <w:rFonts w:cs="Arial"/>
                <w:b/>
                <w:bCs/>
              </w:rPr>
              <w:t>GLH</w:t>
            </w:r>
          </w:p>
        </w:tc>
        <w:tc>
          <w:tcPr>
            <w:tcW w:w="445" w:type="pct"/>
          </w:tcPr>
          <w:p w14:paraId="644FD7C5" w14:textId="77777777" w:rsidR="00302A8B" w:rsidRPr="009E78B7" w:rsidRDefault="00302A8B" w:rsidP="005E4C80">
            <w:pPr>
              <w:pStyle w:val="Heading3"/>
              <w:spacing w:after="0"/>
              <w:jc w:val="center"/>
              <w:rPr>
                <w:rFonts w:cs="Arial"/>
                <w:b/>
                <w:bCs/>
              </w:rPr>
            </w:pPr>
            <w:r w:rsidRPr="009E78B7">
              <w:rPr>
                <w:rFonts w:cs="Arial"/>
                <w:b/>
                <w:bCs/>
              </w:rPr>
              <w:t>TQT</w:t>
            </w:r>
          </w:p>
        </w:tc>
        <w:tc>
          <w:tcPr>
            <w:tcW w:w="606" w:type="pct"/>
          </w:tcPr>
          <w:p w14:paraId="66159AEC" w14:textId="77777777" w:rsidR="00302A8B" w:rsidRPr="009E78B7" w:rsidRDefault="00302A8B" w:rsidP="005E4C80">
            <w:pPr>
              <w:pStyle w:val="Heading3"/>
              <w:spacing w:after="0"/>
              <w:rPr>
                <w:rFonts w:cs="Arial"/>
                <w:b/>
                <w:bCs/>
              </w:rPr>
            </w:pPr>
            <w:r w:rsidRPr="009E78B7">
              <w:rPr>
                <w:rFonts w:cs="Arial"/>
                <w:b/>
                <w:bCs/>
              </w:rPr>
              <w:t>Ofqual Code</w:t>
            </w:r>
          </w:p>
        </w:tc>
      </w:tr>
      <w:tr w:rsidR="00015FBA" w:rsidRPr="009E78B7" w14:paraId="6552E274" w14:textId="77777777">
        <w:trPr>
          <w:trHeight w:val="854"/>
        </w:trPr>
        <w:tc>
          <w:tcPr>
            <w:tcW w:w="835" w:type="pct"/>
            <w:vAlign w:val="center"/>
          </w:tcPr>
          <w:p w14:paraId="2707F514" w14:textId="3DE34094" w:rsidR="00015FBA" w:rsidRPr="009E78B7" w:rsidRDefault="00015FBA" w:rsidP="00015FBA">
            <w:pPr>
              <w:rPr>
                <w:b/>
                <w:bCs/>
                <w:szCs w:val="22"/>
              </w:rPr>
            </w:pPr>
            <w:r>
              <w:rPr>
                <w:color w:val="000000"/>
                <w:szCs w:val="22"/>
              </w:rPr>
              <w:t>PSSP2/021</w:t>
            </w:r>
          </w:p>
        </w:tc>
        <w:tc>
          <w:tcPr>
            <w:tcW w:w="2204" w:type="pct"/>
            <w:shd w:val="clear" w:color="auto" w:fill="auto"/>
            <w:vAlign w:val="center"/>
          </w:tcPr>
          <w:p w14:paraId="7751D7A1" w14:textId="4472DB10" w:rsidR="00015FBA" w:rsidRPr="00B73D01" w:rsidRDefault="00015FBA" w:rsidP="00015FBA">
            <w:pPr>
              <w:rPr>
                <w:b/>
                <w:bCs/>
                <w:szCs w:val="22"/>
              </w:rPr>
            </w:pPr>
            <w:r w:rsidRPr="00B73D01">
              <w:rPr>
                <w:color w:val="000000"/>
                <w:szCs w:val="22"/>
              </w:rPr>
              <w:t>Check, mark and record cargo</w:t>
            </w:r>
          </w:p>
        </w:tc>
        <w:tc>
          <w:tcPr>
            <w:tcW w:w="455" w:type="pct"/>
            <w:vAlign w:val="center"/>
          </w:tcPr>
          <w:p w14:paraId="76E00E82" w14:textId="21AA510F" w:rsidR="00015FBA" w:rsidRPr="009E78B7" w:rsidRDefault="00015FBA" w:rsidP="00015FBA">
            <w:pPr>
              <w:jc w:val="center"/>
            </w:pPr>
            <w:r>
              <w:rPr>
                <w:color w:val="000000"/>
                <w:szCs w:val="22"/>
              </w:rPr>
              <w:t>2</w:t>
            </w:r>
          </w:p>
        </w:tc>
        <w:tc>
          <w:tcPr>
            <w:tcW w:w="455" w:type="pct"/>
            <w:vAlign w:val="center"/>
          </w:tcPr>
          <w:p w14:paraId="19CA33C0" w14:textId="4478289B" w:rsidR="00015FBA" w:rsidRPr="009E78B7" w:rsidRDefault="00015FBA" w:rsidP="00015FBA">
            <w:pPr>
              <w:jc w:val="center"/>
              <w:rPr>
                <w:szCs w:val="22"/>
              </w:rPr>
            </w:pPr>
            <w:r>
              <w:rPr>
                <w:color w:val="000000"/>
                <w:szCs w:val="22"/>
              </w:rPr>
              <w:t>16</w:t>
            </w:r>
          </w:p>
        </w:tc>
        <w:tc>
          <w:tcPr>
            <w:tcW w:w="445" w:type="pct"/>
            <w:vAlign w:val="center"/>
          </w:tcPr>
          <w:p w14:paraId="7D3014C1" w14:textId="1F7E6C94" w:rsidR="00015FBA" w:rsidRPr="009E78B7" w:rsidRDefault="00015FBA" w:rsidP="00015FBA">
            <w:pPr>
              <w:jc w:val="center"/>
              <w:rPr>
                <w:szCs w:val="22"/>
              </w:rPr>
            </w:pPr>
            <w:r>
              <w:rPr>
                <w:color w:val="000000"/>
                <w:szCs w:val="22"/>
              </w:rPr>
              <w:t>20</w:t>
            </w:r>
          </w:p>
        </w:tc>
        <w:tc>
          <w:tcPr>
            <w:tcW w:w="606" w:type="pct"/>
            <w:vAlign w:val="center"/>
          </w:tcPr>
          <w:p w14:paraId="38991F4F" w14:textId="549907DA" w:rsidR="00015FBA" w:rsidRPr="009E78B7" w:rsidRDefault="00015FBA" w:rsidP="00015FBA">
            <w:pPr>
              <w:jc w:val="center"/>
              <w:rPr>
                <w:szCs w:val="22"/>
              </w:rPr>
            </w:pPr>
            <w:r w:rsidRPr="00015FBA">
              <w:rPr>
                <w:szCs w:val="22"/>
              </w:rPr>
              <w:t>A/650/8332</w:t>
            </w:r>
          </w:p>
        </w:tc>
      </w:tr>
      <w:tr w:rsidR="00015FBA" w:rsidRPr="009E78B7" w14:paraId="5703CDA8" w14:textId="77777777">
        <w:trPr>
          <w:trHeight w:val="854"/>
        </w:trPr>
        <w:tc>
          <w:tcPr>
            <w:tcW w:w="835" w:type="pct"/>
            <w:vAlign w:val="center"/>
          </w:tcPr>
          <w:p w14:paraId="37C6644B" w14:textId="490F7AB8" w:rsidR="00015FBA" w:rsidRPr="009E78B7" w:rsidRDefault="00015FBA" w:rsidP="00015FBA">
            <w:pPr>
              <w:rPr>
                <w:szCs w:val="22"/>
              </w:rPr>
            </w:pPr>
            <w:r>
              <w:rPr>
                <w:color w:val="000000"/>
                <w:szCs w:val="22"/>
              </w:rPr>
              <w:t>PSSP2/022</w:t>
            </w:r>
          </w:p>
        </w:tc>
        <w:tc>
          <w:tcPr>
            <w:tcW w:w="2204" w:type="pct"/>
            <w:shd w:val="clear" w:color="auto" w:fill="auto"/>
            <w:vAlign w:val="center"/>
          </w:tcPr>
          <w:p w14:paraId="51025727" w14:textId="4ABD9E3C" w:rsidR="00015FBA" w:rsidRPr="00B73D01" w:rsidRDefault="00015FBA" w:rsidP="00015FBA">
            <w:pPr>
              <w:rPr>
                <w:szCs w:val="22"/>
              </w:rPr>
            </w:pPr>
            <w:r w:rsidRPr="00B73D01">
              <w:rPr>
                <w:color w:val="000000"/>
                <w:szCs w:val="22"/>
              </w:rPr>
              <w:t>Secure cargo</w:t>
            </w:r>
          </w:p>
        </w:tc>
        <w:tc>
          <w:tcPr>
            <w:tcW w:w="455" w:type="pct"/>
            <w:vAlign w:val="center"/>
          </w:tcPr>
          <w:p w14:paraId="3F551589" w14:textId="3FAA9AB2" w:rsidR="00015FBA" w:rsidRPr="009E78B7" w:rsidRDefault="00015FBA" w:rsidP="00015FBA">
            <w:pPr>
              <w:jc w:val="center"/>
            </w:pPr>
            <w:r>
              <w:rPr>
                <w:color w:val="000000"/>
                <w:szCs w:val="22"/>
              </w:rPr>
              <w:t>2</w:t>
            </w:r>
          </w:p>
        </w:tc>
        <w:tc>
          <w:tcPr>
            <w:tcW w:w="455" w:type="pct"/>
            <w:vAlign w:val="center"/>
          </w:tcPr>
          <w:p w14:paraId="61D65F10" w14:textId="2D32BC78" w:rsidR="00015FBA" w:rsidRPr="009E78B7" w:rsidRDefault="00015FBA" w:rsidP="00015FBA">
            <w:pPr>
              <w:jc w:val="center"/>
              <w:rPr>
                <w:szCs w:val="22"/>
              </w:rPr>
            </w:pPr>
            <w:r>
              <w:rPr>
                <w:color w:val="000000"/>
                <w:szCs w:val="22"/>
              </w:rPr>
              <w:t>8</w:t>
            </w:r>
          </w:p>
        </w:tc>
        <w:tc>
          <w:tcPr>
            <w:tcW w:w="445" w:type="pct"/>
            <w:vAlign w:val="center"/>
          </w:tcPr>
          <w:p w14:paraId="7809D83A" w14:textId="3A5D615D" w:rsidR="00015FBA" w:rsidRPr="009E78B7" w:rsidRDefault="00015FBA" w:rsidP="00015FBA">
            <w:pPr>
              <w:jc w:val="center"/>
              <w:rPr>
                <w:szCs w:val="22"/>
              </w:rPr>
            </w:pPr>
            <w:r>
              <w:rPr>
                <w:color w:val="000000"/>
                <w:szCs w:val="22"/>
              </w:rPr>
              <w:t>10</w:t>
            </w:r>
          </w:p>
        </w:tc>
        <w:tc>
          <w:tcPr>
            <w:tcW w:w="606" w:type="pct"/>
            <w:vAlign w:val="center"/>
          </w:tcPr>
          <w:p w14:paraId="2CB92D18" w14:textId="0DCF2086" w:rsidR="00015FBA" w:rsidRPr="009E78B7" w:rsidRDefault="00015FBA" w:rsidP="00015FBA">
            <w:pPr>
              <w:jc w:val="center"/>
              <w:rPr>
                <w:szCs w:val="22"/>
              </w:rPr>
            </w:pPr>
            <w:r w:rsidRPr="00015FBA">
              <w:rPr>
                <w:szCs w:val="22"/>
              </w:rPr>
              <w:t>D/650/8333</w:t>
            </w:r>
          </w:p>
        </w:tc>
      </w:tr>
      <w:tr w:rsidR="00015FBA" w:rsidRPr="009E78B7" w14:paraId="6C261D88" w14:textId="77777777">
        <w:trPr>
          <w:trHeight w:val="854"/>
        </w:trPr>
        <w:tc>
          <w:tcPr>
            <w:tcW w:w="835" w:type="pct"/>
            <w:vAlign w:val="center"/>
          </w:tcPr>
          <w:p w14:paraId="47F57B00" w14:textId="11956EF0" w:rsidR="00015FBA" w:rsidRPr="009E78B7" w:rsidRDefault="00015FBA" w:rsidP="00015FBA">
            <w:pPr>
              <w:rPr>
                <w:szCs w:val="22"/>
              </w:rPr>
            </w:pPr>
            <w:r>
              <w:rPr>
                <w:color w:val="000000"/>
                <w:szCs w:val="22"/>
              </w:rPr>
              <w:t>PSSP2/023</w:t>
            </w:r>
          </w:p>
        </w:tc>
        <w:tc>
          <w:tcPr>
            <w:tcW w:w="2204" w:type="pct"/>
            <w:shd w:val="clear" w:color="auto" w:fill="auto"/>
            <w:vAlign w:val="center"/>
          </w:tcPr>
          <w:p w14:paraId="2F7C8817" w14:textId="6765ADC1" w:rsidR="00015FBA" w:rsidRPr="00B73D01" w:rsidRDefault="00015FBA" w:rsidP="00015FBA">
            <w:pPr>
              <w:rPr>
                <w:szCs w:val="22"/>
              </w:rPr>
            </w:pPr>
            <w:r w:rsidRPr="00B73D01">
              <w:rPr>
                <w:color w:val="000000"/>
                <w:szCs w:val="22"/>
              </w:rPr>
              <w:t>Transfer loads through slinging and signalling</w:t>
            </w:r>
          </w:p>
        </w:tc>
        <w:tc>
          <w:tcPr>
            <w:tcW w:w="455" w:type="pct"/>
            <w:vAlign w:val="center"/>
          </w:tcPr>
          <w:p w14:paraId="7877842A" w14:textId="04768B46" w:rsidR="00015FBA" w:rsidRPr="009E78B7" w:rsidRDefault="00015FBA" w:rsidP="00015FBA">
            <w:pPr>
              <w:jc w:val="center"/>
            </w:pPr>
            <w:r>
              <w:rPr>
                <w:color w:val="000000"/>
                <w:szCs w:val="22"/>
              </w:rPr>
              <w:t>2</w:t>
            </w:r>
          </w:p>
        </w:tc>
        <w:tc>
          <w:tcPr>
            <w:tcW w:w="455" w:type="pct"/>
            <w:vAlign w:val="center"/>
          </w:tcPr>
          <w:p w14:paraId="577DB312" w14:textId="2011D613" w:rsidR="00015FBA" w:rsidRPr="009E78B7" w:rsidRDefault="00015FBA" w:rsidP="00015FBA">
            <w:pPr>
              <w:jc w:val="center"/>
              <w:rPr>
                <w:szCs w:val="22"/>
              </w:rPr>
            </w:pPr>
            <w:r>
              <w:rPr>
                <w:color w:val="000000"/>
                <w:szCs w:val="22"/>
              </w:rPr>
              <w:t>20</w:t>
            </w:r>
          </w:p>
        </w:tc>
        <w:tc>
          <w:tcPr>
            <w:tcW w:w="445" w:type="pct"/>
            <w:vAlign w:val="center"/>
          </w:tcPr>
          <w:p w14:paraId="0C4B95C7" w14:textId="4348A8BC" w:rsidR="00015FBA" w:rsidRPr="009E78B7" w:rsidRDefault="00015FBA" w:rsidP="00015FBA">
            <w:pPr>
              <w:jc w:val="center"/>
              <w:rPr>
                <w:szCs w:val="22"/>
              </w:rPr>
            </w:pPr>
            <w:r>
              <w:rPr>
                <w:color w:val="000000"/>
                <w:szCs w:val="22"/>
              </w:rPr>
              <w:t>20</w:t>
            </w:r>
          </w:p>
        </w:tc>
        <w:tc>
          <w:tcPr>
            <w:tcW w:w="606" w:type="pct"/>
            <w:vAlign w:val="center"/>
          </w:tcPr>
          <w:p w14:paraId="4ABDBDC5" w14:textId="5E1F5E7D" w:rsidR="00015FBA" w:rsidRPr="009E78B7" w:rsidRDefault="00015FBA" w:rsidP="00015FBA">
            <w:pPr>
              <w:jc w:val="center"/>
              <w:rPr>
                <w:szCs w:val="22"/>
              </w:rPr>
            </w:pPr>
            <w:r w:rsidRPr="00015FBA">
              <w:rPr>
                <w:szCs w:val="22"/>
              </w:rPr>
              <w:t>F/650/8334</w:t>
            </w:r>
          </w:p>
        </w:tc>
      </w:tr>
      <w:tr w:rsidR="00015FBA" w:rsidRPr="009E78B7" w14:paraId="757995E8" w14:textId="77777777">
        <w:trPr>
          <w:trHeight w:val="854"/>
        </w:trPr>
        <w:tc>
          <w:tcPr>
            <w:tcW w:w="835" w:type="pct"/>
            <w:shd w:val="clear" w:color="auto" w:fill="auto"/>
            <w:vAlign w:val="center"/>
          </w:tcPr>
          <w:p w14:paraId="42F4AB2F" w14:textId="61445720" w:rsidR="00015FBA" w:rsidRDefault="00015FBA" w:rsidP="00015FBA">
            <w:pPr>
              <w:rPr>
                <w:rFonts w:ascii="Calibri" w:hAnsi="Calibri" w:cs="Calibri"/>
                <w:color w:val="000000"/>
                <w:szCs w:val="22"/>
              </w:rPr>
            </w:pPr>
            <w:r>
              <w:rPr>
                <w:color w:val="000000"/>
                <w:szCs w:val="22"/>
              </w:rPr>
              <w:t>PSSP2/024</w:t>
            </w:r>
          </w:p>
        </w:tc>
        <w:tc>
          <w:tcPr>
            <w:tcW w:w="2204" w:type="pct"/>
            <w:shd w:val="clear" w:color="auto" w:fill="auto"/>
            <w:vAlign w:val="center"/>
          </w:tcPr>
          <w:p w14:paraId="3F57F47A" w14:textId="4CB4D236" w:rsidR="00015FBA" w:rsidRDefault="00015FBA" w:rsidP="00015FBA">
            <w:pPr>
              <w:rPr>
                <w:rFonts w:ascii="Calibri" w:hAnsi="Calibri" w:cs="Calibri"/>
                <w:color w:val="000000"/>
                <w:szCs w:val="22"/>
              </w:rPr>
            </w:pPr>
            <w:r w:rsidRPr="00B73D01">
              <w:rPr>
                <w:color w:val="000000"/>
                <w:szCs w:val="22"/>
              </w:rPr>
              <w:t>Load and unload cargo transport units</w:t>
            </w:r>
          </w:p>
        </w:tc>
        <w:tc>
          <w:tcPr>
            <w:tcW w:w="455" w:type="pct"/>
            <w:shd w:val="clear" w:color="auto" w:fill="auto"/>
            <w:vAlign w:val="center"/>
          </w:tcPr>
          <w:p w14:paraId="2C4AD453" w14:textId="735D965D" w:rsidR="00015FBA" w:rsidRDefault="00015FBA" w:rsidP="00015FBA">
            <w:pPr>
              <w:jc w:val="center"/>
              <w:rPr>
                <w:rFonts w:ascii="Calibri" w:hAnsi="Calibri" w:cs="Calibri"/>
                <w:color w:val="000000"/>
                <w:szCs w:val="22"/>
              </w:rPr>
            </w:pPr>
            <w:r>
              <w:rPr>
                <w:color w:val="000000"/>
                <w:szCs w:val="22"/>
              </w:rPr>
              <w:t>2</w:t>
            </w:r>
          </w:p>
        </w:tc>
        <w:tc>
          <w:tcPr>
            <w:tcW w:w="455" w:type="pct"/>
            <w:shd w:val="clear" w:color="auto" w:fill="auto"/>
            <w:vAlign w:val="center"/>
          </w:tcPr>
          <w:p w14:paraId="4DC02C20" w14:textId="095DD848" w:rsidR="00015FBA" w:rsidRDefault="00015FBA" w:rsidP="00015FBA">
            <w:pPr>
              <w:jc w:val="center"/>
              <w:rPr>
                <w:rFonts w:ascii="Calibri" w:hAnsi="Calibri" w:cs="Calibri"/>
                <w:color w:val="000000"/>
                <w:szCs w:val="22"/>
              </w:rPr>
            </w:pPr>
            <w:r>
              <w:rPr>
                <w:color w:val="000000"/>
                <w:szCs w:val="22"/>
              </w:rPr>
              <w:t>40</w:t>
            </w:r>
          </w:p>
        </w:tc>
        <w:tc>
          <w:tcPr>
            <w:tcW w:w="445" w:type="pct"/>
            <w:shd w:val="clear" w:color="auto" w:fill="auto"/>
            <w:vAlign w:val="center"/>
          </w:tcPr>
          <w:p w14:paraId="60699566" w14:textId="3B67ADC1" w:rsidR="00015FBA" w:rsidRDefault="00015FBA" w:rsidP="00015FBA">
            <w:pPr>
              <w:jc w:val="center"/>
              <w:rPr>
                <w:rFonts w:ascii="Calibri" w:hAnsi="Calibri" w:cs="Calibri"/>
                <w:color w:val="000000"/>
                <w:szCs w:val="22"/>
              </w:rPr>
            </w:pPr>
            <w:r>
              <w:rPr>
                <w:color w:val="000000"/>
                <w:szCs w:val="22"/>
              </w:rPr>
              <w:t>40</w:t>
            </w:r>
          </w:p>
        </w:tc>
        <w:tc>
          <w:tcPr>
            <w:tcW w:w="606" w:type="pct"/>
            <w:vAlign w:val="center"/>
          </w:tcPr>
          <w:p w14:paraId="4D9558B9" w14:textId="7478C8E2" w:rsidR="00015FBA" w:rsidRPr="009E78B7" w:rsidRDefault="00015FBA" w:rsidP="00015FBA">
            <w:pPr>
              <w:jc w:val="center"/>
              <w:rPr>
                <w:szCs w:val="22"/>
              </w:rPr>
            </w:pPr>
            <w:r w:rsidRPr="00015FBA">
              <w:rPr>
                <w:szCs w:val="22"/>
              </w:rPr>
              <w:t>H/650/8335</w:t>
            </w:r>
          </w:p>
        </w:tc>
      </w:tr>
      <w:tr w:rsidR="00015FBA" w:rsidRPr="009E78B7" w14:paraId="7A0E13AC" w14:textId="77777777">
        <w:trPr>
          <w:trHeight w:val="854"/>
        </w:trPr>
        <w:tc>
          <w:tcPr>
            <w:tcW w:w="835" w:type="pct"/>
            <w:shd w:val="clear" w:color="auto" w:fill="auto"/>
            <w:vAlign w:val="center"/>
          </w:tcPr>
          <w:p w14:paraId="17408C80" w14:textId="6FF7FA16" w:rsidR="00015FBA" w:rsidRDefault="00015FBA" w:rsidP="00015FBA">
            <w:pPr>
              <w:rPr>
                <w:rFonts w:ascii="Calibri" w:hAnsi="Calibri" w:cs="Calibri"/>
                <w:color w:val="000000"/>
                <w:szCs w:val="22"/>
              </w:rPr>
            </w:pPr>
            <w:r>
              <w:rPr>
                <w:color w:val="000000"/>
                <w:szCs w:val="22"/>
              </w:rPr>
              <w:t>PSSP2/025</w:t>
            </w:r>
          </w:p>
        </w:tc>
        <w:tc>
          <w:tcPr>
            <w:tcW w:w="2204" w:type="pct"/>
            <w:shd w:val="clear" w:color="auto" w:fill="auto"/>
            <w:vAlign w:val="center"/>
          </w:tcPr>
          <w:p w14:paraId="225AB6B6" w14:textId="59CA6CBE" w:rsidR="00015FBA" w:rsidRDefault="00015FBA" w:rsidP="00015FBA">
            <w:pPr>
              <w:rPr>
                <w:rFonts w:ascii="Calibri" w:hAnsi="Calibri" w:cs="Calibri"/>
                <w:color w:val="000000"/>
                <w:szCs w:val="22"/>
              </w:rPr>
            </w:pPr>
            <w:r w:rsidRPr="00B73D01">
              <w:rPr>
                <w:color w:val="000000"/>
                <w:szCs w:val="22"/>
              </w:rPr>
              <w:t>Receive, store and dispatch cargo</w:t>
            </w:r>
          </w:p>
        </w:tc>
        <w:tc>
          <w:tcPr>
            <w:tcW w:w="455" w:type="pct"/>
            <w:shd w:val="clear" w:color="auto" w:fill="auto"/>
            <w:vAlign w:val="center"/>
          </w:tcPr>
          <w:p w14:paraId="0D201E0A" w14:textId="2526767F" w:rsidR="00015FBA" w:rsidRDefault="00015FBA" w:rsidP="00015FBA">
            <w:pPr>
              <w:jc w:val="center"/>
              <w:rPr>
                <w:rFonts w:ascii="Calibri" w:hAnsi="Calibri" w:cs="Calibri"/>
                <w:color w:val="000000"/>
                <w:szCs w:val="22"/>
              </w:rPr>
            </w:pPr>
            <w:r>
              <w:rPr>
                <w:color w:val="000000"/>
                <w:szCs w:val="22"/>
              </w:rPr>
              <w:t>2</w:t>
            </w:r>
          </w:p>
        </w:tc>
        <w:tc>
          <w:tcPr>
            <w:tcW w:w="455" w:type="pct"/>
            <w:shd w:val="clear" w:color="auto" w:fill="auto"/>
            <w:vAlign w:val="center"/>
          </w:tcPr>
          <w:p w14:paraId="242D28C5" w14:textId="48FCA855" w:rsidR="00015FBA" w:rsidRDefault="00015FBA" w:rsidP="00015FBA">
            <w:pPr>
              <w:jc w:val="center"/>
              <w:rPr>
                <w:rFonts w:ascii="Calibri" w:hAnsi="Calibri" w:cs="Calibri"/>
                <w:color w:val="000000"/>
                <w:szCs w:val="22"/>
              </w:rPr>
            </w:pPr>
            <w:r>
              <w:rPr>
                <w:color w:val="000000"/>
                <w:szCs w:val="22"/>
              </w:rPr>
              <w:t>15</w:t>
            </w:r>
          </w:p>
        </w:tc>
        <w:tc>
          <w:tcPr>
            <w:tcW w:w="445" w:type="pct"/>
            <w:shd w:val="clear" w:color="auto" w:fill="auto"/>
            <w:vAlign w:val="center"/>
          </w:tcPr>
          <w:p w14:paraId="7381DDD0" w14:textId="6DCC6E43" w:rsidR="00015FBA" w:rsidRDefault="00015FBA" w:rsidP="00015FBA">
            <w:pPr>
              <w:jc w:val="center"/>
              <w:rPr>
                <w:rFonts w:ascii="Calibri" w:hAnsi="Calibri" w:cs="Calibri"/>
                <w:color w:val="000000"/>
                <w:szCs w:val="22"/>
              </w:rPr>
            </w:pPr>
            <w:r>
              <w:rPr>
                <w:color w:val="000000"/>
                <w:szCs w:val="22"/>
              </w:rPr>
              <w:t>30</w:t>
            </w:r>
          </w:p>
        </w:tc>
        <w:tc>
          <w:tcPr>
            <w:tcW w:w="606" w:type="pct"/>
            <w:vAlign w:val="center"/>
          </w:tcPr>
          <w:p w14:paraId="58276301" w14:textId="58BF8062" w:rsidR="00015FBA" w:rsidRPr="009E78B7" w:rsidRDefault="00015FBA" w:rsidP="00015FBA">
            <w:pPr>
              <w:jc w:val="center"/>
              <w:rPr>
                <w:szCs w:val="22"/>
              </w:rPr>
            </w:pPr>
            <w:r w:rsidRPr="00015FBA">
              <w:rPr>
                <w:szCs w:val="22"/>
              </w:rPr>
              <w:t>J/650/8336</w:t>
            </w:r>
          </w:p>
        </w:tc>
      </w:tr>
      <w:tr w:rsidR="00015FBA" w:rsidRPr="009E78B7" w14:paraId="754205F5" w14:textId="77777777">
        <w:trPr>
          <w:trHeight w:val="854"/>
        </w:trPr>
        <w:tc>
          <w:tcPr>
            <w:tcW w:w="835" w:type="pct"/>
            <w:vAlign w:val="center"/>
          </w:tcPr>
          <w:p w14:paraId="0D47EAFD" w14:textId="134CFF51" w:rsidR="00015FBA" w:rsidRPr="009E78B7" w:rsidRDefault="00015FBA" w:rsidP="00015FBA">
            <w:pPr>
              <w:rPr>
                <w:szCs w:val="22"/>
              </w:rPr>
            </w:pPr>
            <w:r>
              <w:rPr>
                <w:color w:val="000000"/>
                <w:szCs w:val="22"/>
              </w:rPr>
              <w:t>PSSP2/026</w:t>
            </w:r>
          </w:p>
        </w:tc>
        <w:tc>
          <w:tcPr>
            <w:tcW w:w="2204" w:type="pct"/>
            <w:shd w:val="clear" w:color="auto" w:fill="auto"/>
            <w:vAlign w:val="center"/>
          </w:tcPr>
          <w:p w14:paraId="1B0E93B3" w14:textId="6562710F" w:rsidR="00015FBA" w:rsidRPr="00B73D01" w:rsidRDefault="00015FBA" w:rsidP="00015FBA">
            <w:pPr>
              <w:rPr>
                <w:szCs w:val="22"/>
              </w:rPr>
            </w:pPr>
            <w:r w:rsidRPr="00B73D01">
              <w:rPr>
                <w:color w:val="000000"/>
                <w:szCs w:val="22"/>
              </w:rPr>
              <w:t>Handle loads manually</w:t>
            </w:r>
          </w:p>
        </w:tc>
        <w:tc>
          <w:tcPr>
            <w:tcW w:w="455" w:type="pct"/>
            <w:vAlign w:val="center"/>
          </w:tcPr>
          <w:p w14:paraId="556422C0" w14:textId="486B63BB" w:rsidR="00015FBA" w:rsidRPr="009E78B7" w:rsidRDefault="00015FBA" w:rsidP="00015FBA">
            <w:pPr>
              <w:jc w:val="center"/>
            </w:pPr>
            <w:r>
              <w:rPr>
                <w:color w:val="000000"/>
                <w:szCs w:val="22"/>
              </w:rPr>
              <w:t>1</w:t>
            </w:r>
          </w:p>
        </w:tc>
        <w:tc>
          <w:tcPr>
            <w:tcW w:w="455" w:type="pct"/>
            <w:vAlign w:val="center"/>
          </w:tcPr>
          <w:p w14:paraId="1944FED0" w14:textId="0A34EABC" w:rsidR="00015FBA" w:rsidRPr="009E78B7" w:rsidRDefault="00015FBA" w:rsidP="00015FBA">
            <w:pPr>
              <w:jc w:val="center"/>
              <w:rPr>
                <w:szCs w:val="22"/>
              </w:rPr>
            </w:pPr>
            <w:r>
              <w:rPr>
                <w:color w:val="000000"/>
                <w:szCs w:val="22"/>
              </w:rPr>
              <w:t>20</w:t>
            </w:r>
          </w:p>
        </w:tc>
        <w:tc>
          <w:tcPr>
            <w:tcW w:w="445" w:type="pct"/>
            <w:vAlign w:val="center"/>
          </w:tcPr>
          <w:p w14:paraId="06F041AA" w14:textId="379E75BF" w:rsidR="00015FBA" w:rsidRPr="009E78B7" w:rsidRDefault="00015FBA" w:rsidP="00015FBA">
            <w:pPr>
              <w:jc w:val="center"/>
              <w:rPr>
                <w:szCs w:val="22"/>
              </w:rPr>
            </w:pPr>
            <w:r>
              <w:rPr>
                <w:color w:val="000000"/>
                <w:szCs w:val="22"/>
              </w:rPr>
              <w:t>20</w:t>
            </w:r>
          </w:p>
        </w:tc>
        <w:tc>
          <w:tcPr>
            <w:tcW w:w="606" w:type="pct"/>
            <w:vAlign w:val="center"/>
          </w:tcPr>
          <w:p w14:paraId="4A13D0E7" w14:textId="45AD1A39" w:rsidR="00015FBA" w:rsidRPr="009E78B7" w:rsidRDefault="00015FBA" w:rsidP="00015FBA">
            <w:pPr>
              <w:jc w:val="center"/>
              <w:rPr>
                <w:szCs w:val="22"/>
              </w:rPr>
            </w:pPr>
            <w:r w:rsidRPr="00015FBA">
              <w:rPr>
                <w:szCs w:val="22"/>
              </w:rPr>
              <w:t>K/650/8337</w:t>
            </w:r>
          </w:p>
        </w:tc>
      </w:tr>
      <w:tr w:rsidR="00015FBA" w:rsidRPr="009E78B7" w14:paraId="6D84319D" w14:textId="77777777">
        <w:trPr>
          <w:trHeight w:val="854"/>
        </w:trPr>
        <w:tc>
          <w:tcPr>
            <w:tcW w:w="835" w:type="pct"/>
            <w:vAlign w:val="center"/>
          </w:tcPr>
          <w:p w14:paraId="4DF5A478" w14:textId="104C9E42" w:rsidR="00015FBA" w:rsidRDefault="00015FBA" w:rsidP="00015FBA">
            <w:pPr>
              <w:rPr>
                <w:color w:val="000000"/>
                <w:szCs w:val="22"/>
              </w:rPr>
            </w:pPr>
            <w:r>
              <w:rPr>
                <w:color w:val="000000"/>
                <w:szCs w:val="22"/>
              </w:rPr>
              <w:t>PSSP2/028</w:t>
            </w:r>
          </w:p>
        </w:tc>
        <w:tc>
          <w:tcPr>
            <w:tcW w:w="2204" w:type="pct"/>
            <w:shd w:val="clear" w:color="auto" w:fill="auto"/>
            <w:vAlign w:val="center"/>
          </w:tcPr>
          <w:p w14:paraId="63B36CA7" w14:textId="0E3FDDA6" w:rsidR="00015FBA" w:rsidRPr="00B73D01" w:rsidRDefault="00015FBA" w:rsidP="00015FBA">
            <w:pPr>
              <w:rPr>
                <w:color w:val="000000"/>
                <w:szCs w:val="22"/>
              </w:rPr>
            </w:pPr>
            <w:r w:rsidRPr="00B73D01">
              <w:rPr>
                <w:color w:val="000000"/>
                <w:szCs w:val="22"/>
              </w:rPr>
              <w:t>Move loads using mobile lifting equipment</w:t>
            </w:r>
          </w:p>
        </w:tc>
        <w:tc>
          <w:tcPr>
            <w:tcW w:w="455" w:type="pct"/>
            <w:vAlign w:val="center"/>
          </w:tcPr>
          <w:p w14:paraId="755C336F" w14:textId="45834FBC" w:rsidR="00015FBA" w:rsidRDefault="00015FBA" w:rsidP="00015FBA">
            <w:pPr>
              <w:jc w:val="center"/>
              <w:rPr>
                <w:color w:val="000000"/>
                <w:szCs w:val="22"/>
              </w:rPr>
            </w:pPr>
            <w:r>
              <w:rPr>
                <w:color w:val="000000"/>
                <w:szCs w:val="22"/>
              </w:rPr>
              <w:t>2</w:t>
            </w:r>
          </w:p>
        </w:tc>
        <w:tc>
          <w:tcPr>
            <w:tcW w:w="455" w:type="pct"/>
            <w:vAlign w:val="center"/>
          </w:tcPr>
          <w:p w14:paraId="6D2E1152" w14:textId="0377C5DA" w:rsidR="00015FBA" w:rsidRDefault="00015FBA" w:rsidP="00015FBA">
            <w:pPr>
              <w:jc w:val="center"/>
              <w:rPr>
                <w:color w:val="000000"/>
                <w:szCs w:val="22"/>
              </w:rPr>
            </w:pPr>
            <w:r>
              <w:rPr>
                <w:color w:val="000000"/>
                <w:szCs w:val="22"/>
              </w:rPr>
              <w:t>40</w:t>
            </w:r>
          </w:p>
        </w:tc>
        <w:tc>
          <w:tcPr>
            <w:tcW w:w="445" w:type="pct"/>
            <w:vAlign w:val="center"/>
          </w:tcPr>
          <w:p w14:paraId="1B5B7B7D" w14:textId="56C88E63" w:rsidR="00015FBA" w:rsidRDefault="00015FBA" w:rsidP="00015FBA">
            <w:pPr>
              <w:jc w:val="center"/>
              <w:rPr>
                <w:color w:val="000000"/>
                <w:szCs w:val="22"/>
              </w:rPr>
            </w:pPr>
            <w:r>
              <w:rPr>
                <w:color w:val="000000"/>
                <w:szCs w:val="22"/>
              </w:rPr>
              <w:t>40</w:t>
            </w:r>
          </w:p>
        </w:tc>
        <w:tc>
          <w:tcPr>
            <w:tcW w:w="606" w:type="pct"/>
            <w:vAlign w:val="center"/>
          </w:tcPr>
          <w:p w14:paraId="1F9D3843" w14:textId="75BD8073" w:rsidR="00015FBA" w:rsidRPr="009E78B7" w:rsidRDefault="00015FBA" w:rsidP="00015FBA">
            <w:pPr>
              <w:jc w:val="center"/>
              <w:rPr>
                <w:szCs w:val="22"/>
              </w:rPr>
            </w:pPr>
            <w:r w:rsidRPr="00015FBA">
              <w:rPr>
                <w:szCs w:val="22"/>
              </w:rPr>
              <w:t>M/650/8339</w:t>
            </w:r>
          </w:p>
        </w:tc>
      </w:tr>
      <w:tr w:rsidR="00015FBA" w:rsidRPr="009E78B7" w14:paraId="4893303B" w14:textId="77777777" w:rsidTr="001E2EFB">
        <w:trPr>
          <w:trHeight w:val="854"/>
        </w:trPr>
        <w:tc>
          <w:tcPr>
            <w:tcW w:w="835" w:type="pct"/>
            <w:tcBorders>
              <w:bottom w:val="single" w:sz="4" w:space="0" w:color="BFBFBF" w:themeColor="background1" w:themeShade="BF"/>
            </w:tcBorders>
            <w:vAlign w:val="center"/>
          </w:tcPr>
          <w:p w14:paraId="0370349F" w14:textId="3A6174E4" w:rsidR="00015FBA" w:rsidRDefault="00015FBA" w:rsidP="00015FBA">
            <w:pPr>
              <w:rPr>
                <w:color w:val="000000"/>
                <w:szCs w:val="22"/>
              </w:rPr>
            </w:pPr>
            <w:r>
              <w:rPr>
                <w:color w:val="000000"/>
                <w:szCs w:val="22"/>
              </w:rPr>
              <w:t>PSSP2/029</w:t>
            </w:r>
          </w:p>
        </w:tc>
        <w:tc>
          <w:tcPr>
            <w:tcW w:w="2204" w:type="pct"/>
            <w:tcBorders>
              <w:bottom w:val="single" w:sz="4" w:space="0" w:color="BFBFBF" w:themeColor="background1" w:themeShade="BF"/>
            </w:tcBorders>
            <w:shd w:val="clear" w:color="auto" w:fill="auto"/>
            <w:vAlign w:val="center"/>
          </w:tcPr>
          <w:p w14:paraId="029F707D" w14:textId="4A909E94" w:rsidR="00015FBA" w:rsidRPr="00B73D01" w:rsidRDefault="00015FBA" w:rsidP="00015FBA">
            <w:pPr>
              <w:rPr>
                <w:color w:val="000000"/>
                <w:szCs w:val="22"/>
              </w:rPr>
            </w:pPr>
            <w:r w:rsidRPr="00B73D01">
              <w:rPr>
                <w:color w:val="000000"/>
                <w:szCs w:val="22"/>
              </w:rPr>
              <w:t>Move containers using shore-based lifting equipment</w:t>
            </w:r>
          </w:p>
        </w:tc>
        <w:tc>
          <w:tcPr>
            <w:tcW w:w="455" w:type="pct"/>
            <w:tcBorders>
              <w:bottom w:val="single" w:sz="4" w:space="0" w:color="BFBFBF" w:themeColor="background1" w:themeShade="BF"/>
            </w:tcBorders>
            <w:vAlign w:val="center"/>
          </w:tcPr>
          <w:p w14:paraId="39AB0BC8" w14:textId="5BE30770" w:rsidR="00015FBA" w:rsidRDefault="00015FBA" w:rsidP="00015FBA">
            <w:pPr>
              <w:jc w:val="center"/>
              <w:rPr>
                <w:color w:val="000000"/>
                <w:szCs w:val="22"/>
              </w:rPr>
            </w:pPr>
            <w:r>
              <w:rPr>
                <w:color w:val="000000"/>
                <w:szCs w:val="22"/>
              </w:rPr>
              <w:t>2</w:t>
            </w:r>
          </w:p>
        </w:tc>
        <w:tc>
          <w:tcPr>
            <w:tcW w:w="455" w:type="pct"/>
            <w:tcBorders>
              <w:bottom w:val="single" w:sz="4" w:space="0" w:color="BFBFBF" w:themeColor="background1" w:themeShade="BF"/>
            </w:tcBorders>
            <w:vAlign w:val="center"/>
          </w:tcPr>
          <w:p w14:paraId="71EFBD1D" w14:textId="558783C6" w:rsidR="00015FBA" w:rsidRDefault="00015FBA" w:rsidP="00015FBA">
            <w:pPr>
              <w:jc w:val="center"/>
              <w:rPr>
                <w:color w:val="000000"/>
                <w:szCs w:val="22"/>
              </w:rPr>
            </w:pPr>
            <w:r>
              <w:rPr>
                <w:color w:val="000000"/>
                <w:szCs w:val="22"/>
              </w:rPr>
              <w:t>40</w:t>
            </w:r>
          </w:p>
        </w:tc>
        <w:tc>
          <w:tcPr>
            <w:tcW w:w="445" w:type="pct"/>
            <w:tcBorders>
              <w:bottom w:val="single" w:sz="4" w:space="0" w:color="BFBFBF" w:themeColor="background1" w:themeShade="BF"/>
            </w:tcBorders>
            <w:vAlign w:val="center"/>
          </w:tcPr>
          <w:p w14:paraId="153700FE" w14:textId="3BA24A47" w:rsidR="00015FBA" w:rsidRDefault="00015FBA" w:rsidP="00015FBA">
            <w:pPr>
              <w:jc w:val="center"/>
              <w:rPr>
                <w:color w:val="000000"/>
                <w:szCs w:val="22"/>
              </w:rPr>
            </w:pPr>
            <w:r>
              <w:rPr>
                <w:color w:val="000000"/>
                <w:szCs w:val="22"/>
              </w:rPr>
              <w:t>40</w:t>
            </w:r>
          </w:p>
        </w:tc>
        <w:tc>
          <w:tcPr>
            <w:tcW w:w="606" w:type="pct"/>
            <w:tcBorders>
              <w:bottom w:val="single" w:sz="4" w:space="0" w:color="BFBFBF" w:themeColor="background1" w:themeShade="BF"/>
            </w:tcBorders>
            <w:vAlign w:val="center"/>
          </w:tcPr>
          <w:p w14:paraId="7A2DC2B2" w14:textId="0AC8251D" w:rsidR="00015FBA" w:rsidRPr="009E78B7" w:rsidRDefault="00015FBA" w:rsidP="00015FBA">
            <w:pPr>
              <w:jc w:val="center"/>
              <w:rPr>
                <w:szCs w:val="22"/>
              </w:rPr>
            </w:pPr>
            <w:r w:rsidRPr="00015FBA">
              <w:rPr>
                <w:szCs w:val="22"/>
              </w:rPr>
              <w:t>D/650/8351</w:t>
            </w:r>
          </w:p>
        </w:tc>
      </w:tr>
      <w:tr w:rsidR="00C46C1F" w:rsidRPr="009E78B7" w14:paraId="58169DD4" w14:textId="77777777" w:rsidTr="001E2EFB">
        <w:trPr>
          <w:trHeight w:val="854"/>
        </w:trPr>
        <w:tc>
          <w:tcPr>
            <w:tcW w:w="835" w:type="pct"/>
            <w:tcBorders>
              <w:bottom w:val="single" w:sz="4" w:space="0" w:color="BFBFBF" w:themeColor="background1" w:themeShade="BF"/>
            </w:tcBorders>
            <w:vAlign w:val="center"/>
          </w:tcPr>
          <w:p w14:paraId="1A75D7AD" w14:textId="3663F206" w:rsidR="00C46C1F" w:rsidRDefault="00C46C1F" w:rsidP="00C46C1F">
            <w:pPr>
              <w:rPr>
                <w:rFonts w:ascii="Calibri" w:hAnsi="Calibri" w:cs="Calibri"/>
                <w:color w:val="000000"/>
                <w:szCs w:val="22"/>
              </w:rPr>
            </w:pPr>
            <w:r>
              <w:rPr>
                <w:color w:val="000000"/>
                <w:szCs w:val="22"/>
              </w:rPr>
              <w:t>PSSP2/030</w:t>
            </w:r>
          </w:p>
        </w:tc>
        <w:tc>
          <w:tcPr>
            <w:tcW w:w="2204" w:type="pct"/>
            <w:tcBorders>
              <w:bottom w:val="single" w:sz="4" w:space="0" w:color="BFBFBF" w:themeColor="background1" w:themeShade="BF"/>
            </w:tcBorders>
            <w:shd w:val="clear" w:color="auto" w:fill="auto"/>
            <w:vAlign w:val="center"/>
          </w:tcPr>
          <w:p w14:paraId="35DFB841" w14:textId="334899C3" w:rsidR="00C46C1F" w:rsidRDefault="00C46C1F" w:rsidP="00C46C1F">
            <w:pPr>
              <w:rPr>
                <w:rFonts w:ascii="Calibri" w:hAnsi="Calibri" w:cs="Calibri"/>
                <w:color w:val="000000"/>
                <w:szCs w:val="22"/>
              </w:rPr>
            </w:pPr>
            <w:r>
              <w:rPr>
                <w:color w:val="000000"/>
                <w:szCs w:val="22"/>
              </w:rPr>
              <w:t>Lift and position loads by crane</w:t>
            </w:r>
          </w:p>
        </w:tc>
        <w:tc>
          <w:tcPr>
            <w:tcW w:w="455" w:type="pct"/>
            <w:tcBorders>
              <w:bottom w:val="single" w:sz="4" w:space="0" w:color="BFBFBF" w:themeColor="background1" w:themeShade="BF"/>
            </w:tcBorders>
            <w:vAlign w:val="center"/>
          </w:tcPr>
          <w:p w14:paraId="62AC5620" w14:textId="033FA68F" w:rsidR="00C46C1F" w:rsidRDefault="00C46C1F" w:rsidP="00C46C1F">
            <w:pPr>
              <w:jc w:val="center"/>
              <w:rPr>
                <w:rFonts w:ascii="Calibri" w:hAnsi="Calibri" w:cs="Calibri"/>
                <w:color w:val="000000"/>
                <w:szCs w:val="22"/>
              </w:rPr>
            </w:pPr>
            <w:r>
              <w:rPr>
                <w:color w:val="000000"/>
                <w:szCs w:val="22"/>
              </w:rPr>
              <w:t>2</w:t>
            </w:r>
          </w:p>
        </w:tc>
        <w:tc>
          <w:tcPr>
            <w:tcW w:w="455" w:type="pct"/>
            <w:tcBorders>
              <w:bottom w:val="single" w:sz="4" w:space="0" w:color="BFBFBF" w:themeColor="background1" w:themeShade="BF"/>
            </w:tcBorders>
            <w:vAlign w:val="center"/>
          </w:tcPr>
          <w:p w14:paraId="0870F287" w14:textId="3BE571D3" w:rsidR="00C46C1F" w:rsidRDefault="00C46C1F" w:rsidP="00C46C1F">
            <w:pPr>
              <w:jc w:val="center"/>
              <w:rPr>
                <w:rFonts w:ascii="Calibri" w:hAnsi="Calibri" w:cs="Calibri"/>
                <w:color w:val="000000"/>
                <w:szCs w:val="22"/>
              </w:rPr>
            </w:pPr>
            <w:r>
              <w:rPr>
                <w:color w:val="000000"/>
                <w:szCs w:val="22"/>
              </w:rPr>
              <w:t>60</w:t>
            </w:r>
          </w:p>
        </w:tc>
        <w:tc>
          <w:tcPr>
            <w:tcW w:w="445" w:type="pct"/>
            <w:tcBorders>
              <w:bottom w:val="single" w:sz="4" w:space="0" w:color="BFBFBF" w:themeColor="background1" w:themeShade="BF"/>
            </w:tcBorders>
            <w:vAlign w:val="center"/>
          </w:tcPr>
          <w:p w14:paraId="7014E3E8" w14:textId="6C4C7622" w:rsidR="00C46C1F" w:rsidRDefault="00C46C1F" w:rsidP="00C46C1F">
            <w:pPr>
              <w:jc w:val="center"/>
              <w:rPr>
                <w:rFonts w:ascii="Calibri" w:hAnsi="Calibri" w:cs="Calibri"/>
                <w:color w:val="000000"/>
                <w:szCs w:val="22"/>
              </w:rPr>
            </w:pPr>
            <w:r>
              <w:rPr>
                <w:color w:val="000000"/>
                <w:szCs w:val="22"/>
              </w:rPr>
              <w:t>60</w:t>
            </w:r>
          </w:p>
        </w:tc>
        <w:tc>
          <w:tcPr>
            <w:tcW w:w="606" w:type="pct"/>
            <w:tcBorders>
              <w:bottom w:val="single" w:sz="4" w:space="0" w:color="BFBFBF" w:themeColor="background1" w:themeShade="BF"/>
            </w:tcBorders>
            <w:vAlign w:val="center"/>
          </w:tcPr>
          <w:p w14:paraId="6C782454" w14:textId="12B671C4" w:rsidR="00C46C1F" w:rsidRPr="009E78B7" w:rsidRDefault="00015FBA" w:rsidP="00C46C1F">
            <w:pPr>
              <w:jc w:val="center"/>
              <w:rPr>
                <w:szCs w:val="22"/>
              </w:rPr>
            </w:pPr>
            <w:r w:rsidRPr="00015FBA">
              <w:rPr>
                <w:szCs w:val="22"/>
              </w:rPr>
              <w:t>Y/650/8340</w:t>
            </w:r>
          </w:p>
        </w:tc>
      </w:tr>
      <w:tr w:rsidR="00D0114A" w:rsidRPr="009E78B7" w14:paraId="0426EAAE" w14:textId="77777777" w:rsidTr="001E2EFB">
        <w:trPr>
          <w:trHeight w:val="854"/>
        </w:trPr>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61CEAD6A" w14:textId="0E8BBEDE" w:rsidR="00D0114A" w:rsidRPr="00D912D9" w:rsidRDefault="00D912D9" w:rsidP="00D0114A">
            <w:pPr>
              <w:rPr>
                <w:color w:val="000000"/>
                <w:szCs w:val="22"/>
              </w:rPr>
            </w:pPr>
            <w:r w:rsidRPr="00D912D9">
              <w:rPr>
                <w:color w:val="000000"/>
                <w:szCs w:val="22"/>
              </w:rPr>
              <w:t>PSSP2</w:t>
            </w:r>
            <w:r w:rsidR="00D0114A" w:rsidRPr="00D912D9">
              <w:rPr>
                <w:color w:val="000000"/>
                <w:szCs w:val="22"/>
              </w:rPr>
              <w:t>/033</w:t>
            </w:r>
          </w:p>
        </w:tc>
        <w:tc>
          <w:tcPr>
            <w:tcW w:w="2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50DFADD9" w14:textId="56D23B1C" w:rsidR="00D0114A" w:rsidRPr="00D912D9" w:rsidRDefault="00D0114A" w:rsidP="00D0114A">
            <w:pPr>
              <w:rPr>
                <w:color w:val="000000"/>
                <w:szCs w:val="22"/>
              </w:rPr>
            </w:pPr>
            <w:r w:rsidRPr="00D912D9">
              <w:rPr>
                <w:color w:val="000000"/>
                <w:szCs w:val="22"/>
              </w:rPr>
              <w:t>Handle dry bulk cargo using automated equipment</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301D3EB7" w14:textId="5E32CD6C" w:rsidR="00D0114A" w:rsidRPr="00D912D9" w:rsidRDefault="00D0114A" w:rsidP="00D0114A">
            <w:pPr>
              <w:jc w:val="center"/>
              <w:rPr>
                <w:color w:val="000000"/>
                <w:szCs w:val="22"/>
              </w:rPr>
            </w:pPr>
            <w:r w:rsidRPr="00D912D9">
              <w:rPr>
                <w:color w:val="000000"/>
                <w:szCs w:val="22"/>
              </w:rPr>
              <w:t>2</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6CFBC6FF" w14:textId="32585498" w:rsidR="00D0114A" w:rsidRPr="00D912D9" w:rsidRDefault="00D0114A" w:rsidP="00D0114A">
            <w:pPr>
              <w:jc w:val="center"/>
              <w:rPr>
                <w:color w:val="000000"/>
                <w:szCs w:val="22"/>
              </w:rPr>
            </w:pPr>
            <w:r w:rsidRPr="00D912D9">
              <w:rPr>
                <w:color w:val="000000"/>
                <w:szCs w:val="22"/>
              </w:rPr>
              <w:t>3</w:t>
            </w:r>
          </w:p>
        </w:tc>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120E20A5" w14:textId="2B0AD933" w:rsidR="00D0114A" w:rsidRPr="00D912D9" w:rsidRDefault="00D0114A" w:rsidP="00D0114A">
            <w:pPr>
              <w:jc w:val="center"/>
              <w:rPr>
                <w:color w:val="000000"/>
                <w:szCs w:val="22"/>
              </w:rPr>
            </w:pPr>
            <w:r w:rsidRPr="00D912D9">
              <w:rPr>
                <w:color w:val="000000"/>
                <w:szCs w:val="22"/>
              </w:rPr>
              <w:t>30</w:t>
            </w:r>
          </w:p>
        </w:tc>
        <w:tc>
          <w:tcPr>
            <w:tcW w:w="606"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3072518" w14:textId="7A181EB2" w:rsidR="00D0114A" w:rsidRPr="009E78B7" w:rsidRDefault="00015FBA" w:rsidP="00D0114A">
            <w:pPr>
              <w:jc w:val="center"/>
              <w:rPr>
                <w:szCs w:val="22"/>
              </w:rPr>
            </w:pPr>
            <w:r w:rsidRPr="00015FBA">
              <w:rPr>
                <w:szCs w:val="22"/>
              </w:rPr>
              <w:t>F/650/8352</w:t>
            </w:r>
          </w:p>
        </w:tc>
      </w:tr>
      <w:tr w:rsidR="00C46C1F" w:rsidRPr="009E78B7" w14:paraId="0283D477" w14:textId="77777777" w:rsidTr="001E2EFB">
        <w:trPr>
          <w:trHeight w:val="854"/>
        </w:trPr>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28D604AE" w14:textId="7B99D47A" w:rsidR="00C46C1F" w:rsidRPr="00D912D9" w:rsidRDefault="00D912D9" w:rsidP="00C46C1F">
            <w:pPr>
              <w:rPr>
                <w:color w:val="000000"/>
                <w:szCs w:val="22"/>
              </w:rPr>
            </w:pPr>
            <w:r w:rsidRPr="00D912D9">
              <w:rPr>
                <w:color w:val="000000"/>
                <w:szCs w:val="22"/>
              </w:rPr>
              <w:t>PSSP2</w:t>
            </w:r>
            <w:r w:rsidR="00C46C1F" w:rsidRPr="00D912D9">
              <w:rPr>
                <w:color w:val="000000"/>
                <w:szCs w:val="22"/>
              </w:rPr>
              <w:t>/034</w:t>
            </w:r>
          </w:p>
        </w:tc>
        <w:tc>
          <w:tcPr>
            <w:tcW w:w="2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357E5A4F" w14:textId="14139B9B" w:rsidR="00C46C1F" w:rsidRPr="00D912D9" w:rsidRDefault="00C46C1F" w:rsidP="00C46C1F">
            <w:pPr>
              <w:rPr>
                <w:color w:val="000000"/>
                <w:szCs w:val="22"/>
              </w:rPr>
            </w:pPr>
            <w:r w:rsidRPr="00D912D9">
              <w:rPr>
                <w:color w:val="000000"/>
                <w:szCs w:val="22"/>
              </w:rPr>
              <w:t>Drive shore-based tractor units</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4B5B4D09" w14:textId="4F455489" w:rsidR="00C46C1F" w:rsidRPr="00D912D9" w:rsidRDefault="00C46C1F" w:rsidP="00C46C1F">
            <w:pPr>
              <w:jc w:val="center"/>
              <w:rPr>
                <w:color w:val="000000"/>
                <w:szCs w:val="22"/>
              </w:rPr>
            </w:pPr>
            <w:r w:rsidRPr="00D912D9">
              <w:rPr>
                <w:color w:val="000000"/>
                <w:szCs w:val="22"/>
              </w:rPr>
              <w:t>2</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08A71EED" w14:textId="31C8F3B2" w:rsidR="00C46C1F" w:rsidRPr="00D912D9" w:rsidRDefault="00C46C1F" w:rsidP="00C46C1F">
            <w:pPr>
              <w:jc w:val="center"/>
              <w:rPr>
                <w:color w:val="000000"/>
                <w:szCs w:val="22"/>
              </w:rPr>
            </w:pPr>
            <w:r w:rsidRPr="00D912D9">
              <w:rPr>
                <w:color w:val="000000"/>
                <w:szCs w:val="22"/>
              </w:rPr>
              <w:t>3</w:t>
            </w:r>
          </w:p>
        </w:tc>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0E5A169C" w14:textId="0539CB09" w:rsidR="00C46C1F" w:rsidRPr="00D912D9" w:rsidRDefault="00C46C1F" w:rsidP="00C46C1F">
            <w:pPr>
              <w:jc w:val="center"/>
              <w:rPr>
                <w:color w:val="000000"/>
                <w:szCs w:val="22"/>
              </w:rPr>
            </w:pPr>
            <w:r w:rsidRPr="00D912D9">
              <w:rPr>
                <w:color w:val="000000"/>
                <w:szCs w:val="22"/>
              </w:rPr>
              <w:t>30</w:t>
            </w:r>
          </w:p>
        </w:tc>
        <w:tc>
          <w:tcPr>
            <w:tcW w:w="606"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1220E1A" w14:textId="450956ED" w:rsidR="00C46C1F" w:rsidRPr="009E78B7" w:rsidRDefault="00015FBA" w:rsidP="00C46C1F">
            <w:pPr>
              <w:jc w:val="center"/>
              <w:rPr>
                <w:szCs w:val="22"/>
              </w:rPr>
            </w:pPr>
            <w:r w:rsidRPr="00015FBA">
              <w:rPr>
                <w:szCs w:val="22"/>
              </w:rPr>
              <w:t>A/650/8341</w:t>
            </w:r>
          </w:p>
        </w:tc>
      </w:tr>
      <w:tr w:rsidR="00D0114A" w:rsidRPr="009E78B7" w14:paraId="79C84C14" w14:textId="77777777" w:rsidTr="001E2EFB">
        <w:trPr>
          <w:trHeight w:val="854"/>
        </w:trPr>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4AF7108D" w14:textId="13A5819E" w:rsidR="00D0114A" w:rsidRPr="00D912D9" w:rsidRDefault="00D912D9" w:rsidP="00D0114A">
            <w:pPr>
              <w:rPr>
                <w:color w:val="000000"/>
                <w:szCs w:val="22"/>
              </w:rPr>
            </w:pPr>
            <w:r w:rsidRPr="00D912D9">
              <w:rPr>
                <w:color w:val="000000"/>
                <w:szCs w:val="22"/>
              </w:rPr>
              <w:t>PSSP2</w:t>
            </w:r>
            <w:r w:rsidR="00D0114A" w:rsidRPr="00D912D9">
              <w:rPr>
                <w:color w:val="000000"/>
                <w:szCs w:val="22"/>
              </w:rPr>
              <w:t>/035</w:t>
            </w:r>
          </w:p>
        </w:tc>
        <w:tc>
          <w:tcPr>
            <w:tcW w:w="2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0342D269" w14:textId="03B24CE0" w:rsidR="00D0114A" w:rsidRPr="00D912D9" w:rsidRDefault="00D0114A" w:rsidP="00D0114A">
            <w:pPr>
              <w:rPr>
                <w:color w:val="000000"/>
                <w:szCs w:val="22"/>
              </w:rPr>
            </w:pPr>
            <w:r w:rsidRPr="00D912D9">
              <w:rPr>
                <w:color w:val="000000"/>
                <w:szCs w:val="22"/>
              </w:rPr>
              <w:t>Drive tractor units within RO/RO vessels</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358EA9D0" w14:textId="1398BA9D" w:rsidR="00D0114A" w:rsidRPr="00D912D9" w:rsidRDefault="00D0114A" w:rsidP="00D0114A">
            <w:pPr>
              <w:jc w:val="center"/>
              <w:rPr>
                <w:color w:val="000000"/>
                <w:szCs w:val="22"/>
              </w:rPr>
            </w:pPr>
            <w:r w:rsidRPr="00D912D9">
              <w:rPr>
                <w:color w:val="000000"/>
                <w:szCs w:val="22"/>
              </w:rPr>
              <w:t>2</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3D1555B9" w14:textId="4620E139" w:rsidR="00D0114A" w:rsidRPr="00D912D9" w:rsidRDefault="00D0114A" w:rsidP="00D0114A">
            <w:pPr>
              <w:jc w:val="center"/>
              <w:rPr>
                <w:color w:val="000000"/>
                <w:szCs w:val="22"/>
              </w:rPr>
            </w:pPr>
            <w:r w:rsidRPr="00D912D9">
              <w:rPr>
                <w:color w:val="000000"/>
                <w:szCs w:val="22"/>
              </w:rPr>
              <w:t>3</w:t>
            </w:r>
          </w:p>
        </w:tc>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76867DC9" w14:textId="52371A58" w:rsidR="00D0114A" w:rsidRPr="00D912D9" w:rsidRDefault="00D0114A" w:rsidP="00D0114A">
            <w:pPr>
              <w:jc w:val="center"/>
              <w:rPr>
                <w:color w:val="000000"/>
                <w:szCs w:val="22"/>
              </w:rPr>
            </w:pPr>
            <w:r w:rsidRPr="00D912D9">
              <w:rPr>
                <w:color w:val="000000"/>
                <w:szCs w:val="22"/>
              </w:rPr>
              <w:t>30</w:t>
            </w:r>
          </w:p>
        </w:tc>
        <w:tc>
          <w:tcPr>
            <w:tcW w:w="606"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0947139" w14:textId="5E872ECA" w:rsidR="00D0114A" w:rsidRPr="009E78B7" w:rsidRDefault="00015FBA" w:rsidP="00D0114A">
            <w:pPr>
              <w:jc w:val="center"/>
              <w:rPr>
                <w:szCs w:val="22"/>
              </w:rPr>
            </w:pPr>
            <w:r w:rsidRPr="00015FBA">
              <w:rPr>
                <w:szCs w:val="22"/>
              </w:rPr>
              <w:t>D/650/8342</w:t>
            </w:r>
          </w:p>
        </w:tc>
      </w:tr>
      <w:tr w:rsidR="00D0114A" w:rsidRPr="009E78B7" w14:paraId="50C25E7E" w14:textId="77777777" w:rsidTr="001E2EFB">
        <w:trPr>
          <w:trHeight w:val="854"/>
        </w:trPr>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00EB7242" w14:textId="4C420032" w:rsidR="00D0114A" w:rsidRPr="00D912D9" w:rsidRDefault="00D912D9" w:rsidP="00D0114A">
            <w:pPr>
              <w:rPr>
                <w:szCs w:val="22"/>
              </w:rPr>
            </w:pPr>
            <w:r w:rsidRPr="00D912D9">
              <w:rPr>
                <w:color w:val="000000"/>
                <w:szCs w:val="22"/>
              </w:rPr>
              <w:t>PSSP2</w:t>
            </w:r>
            <w:r w:rsidR="00D0114A" w:rsidRPr="00D912D9">
              <w:rPr>
                <w:color w:val="000000"/>
                <w:szCs w:val="22"/>
              </w:rPr>
              <w:t>/036</w:t>
            </w:r>
          </w:p>
        </w:tc>
        <w:tc>
          <w:tcPr>
            <w:tcW w:w="2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638AF0F7" w14:textId="2E54B415" w:rsidR="00D0114A" w:rsidRPr="00D912D9" w:rsidRDefault="00D0114A" w:rsidP="00D0114A">
            <w:pPr>
              <w:rPr>
                <w:szCs w:val="22"/>
              </w:rPr>
            </w:pPr>
            <w:r w:rsidRPr="00D912D9">
              <w:rPr>
                <w:color w:val="000000"/>
                <w:szCs w:val="22"/>
              </w:rPr>
              <w:t>Drive vehicles on or off RO/RO vessels</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3E85131C" w14:textId="71BEA806" w:rsidR="00D0114A" w:rsidRPr="00D912D9" w:rsidRDefault="00D0114A" w:rsidP="00D0114A">
            <w:pPr>
              <w:jc w:val="center"/>
            </w:pPr>
            <w:r w:rsidRPr="00D912D9">
              <w:rPr>
                <w:color w:val="000000"/>
                <w:szCs w:val="22"/>
              </w:rPr>
              <w:t>2</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644B2D43" w14:textId="3A40D9DA" w:rsidR="00D0114A" w:rsidRPr="00D912D9" w:rsidRDefault="00D0114A" w:rsidP="00D0114A">
            <w:pPr>
              <w:jc w:val="center"/>
              <w:rPr>
                <w:szCs w:val="22"/>
              </w:rPr>
            </w:pPr>
            <w:r w:rsidRPr="00D912D9">
              <w:rPr>
                <w:color w:val="000000"/>
                <w:szCs w:val="22"/>
              </w:rPr>
              <w:t>3</w:t>
            </w:r>
          </w:p>
        </w:tc>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33146079" w14:textId="64F25AC8" w:rsidR="00D0114A" w:rsidRPr="00D912D9" w:rsidRDefault="00D0114A" w:rsidP="00D0114A">
            <w:pPr>
              <w:jc w:val="center"/>
              <w:rPr>
                <w:szCs w:val="22"/>
              </w:rPr>
            </w:pPr>
            <w:r w:rsidRPr="00D912D9">
              <w:rPr>
                <w:color w:val="000000"/>
                <w:szCs w:val="22"/>
              </w:rPr>
              <w:t>30</w:t>
            </w:r>
          </w:p>
        </w:tc>
        <w:tc>
          <w:tcPr>
            <w:tcW w:w="606"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FC5C279" w14:textId="08A02B3B" w:rsidR="00D0114A" w:rsidRPr="009E78B7" w:rsidRDefault="00015FBA" w:rsidP="00D0114A">
            <w:pPr>
              <w:jc w:val="center"/>
              <w:rPr>
                <w:szCs w:val="22"/>
              </w:rPr>
            </w:pPr>
            <w:r w:rsidRPr="00015FBA">
              <w:rPr>
                <w:szCs w:val="22"/>
              </w:rPr>
              <w:t>H/650/8353</w:t>
            </w:r>
          </w:p>
        </w:tc>
      </w:tr>
      <w:tr w:rsidR="00D0114A" w:rsidRPr="009E78B7" w14:paraId="4B4CD935" w14:textId="77777777" w:rsidTr="001E2EFB">
        <w:trPr>
          <w:trHeight w:val="854"/>
        </w:trPr>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4BAFED00" w14:textId="54A963BA" w:rsidR="00D0114A" w:rsidRPr="00D912D9" w:rsidRDefault="00D912D9" w:rsidP="00D0114A">
            <w:pPr>
              <w:rPr>
                <w:szCs w:val="22"/>
              </w:rPr>
            </w:pPr>
            <w:r w:rsidRPr="00D912D9">
              <w:rPr>
                <w:color w:val="000000"/>
                <w:szCs w:val="22"/>
              </w:rPr>
              <w:t>PSSP2</w:t>
            </w:r>
            <w:r w:rsidR="00D0114A" w:rsidRPr="00D912D9">
              <w:rPr>
                <w:color w:val="000000"/>
                <w:szCs w:val="22"/>
              </w:rPr>
              <w:t>/038</w:t>
            </w:r>
          </w:p>
        </w:tc>
        <w:tc>
          <w:tcPr>
            <w:tcW w:w="2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3724020D" w14:textId="2D0D05D9" w:rsidR="00D0114A" w:rsidRPr="00D912D9" w:rsidRDefault="00D0114A" w:rsidP="00D0114A">
            <w:pPr>
              <w:rPr>
                <w:szCs w:val="22"/>
              </w:rPr>
            </w:pPr>
            <w:r w:rsidRPr="00D912D9">
              <w:rPr>
                <w:color w:val="000000"/>
                <w:szCs w:val="22"/>
              </w:rPr>
              <w:t>Trim and clean out dry bulk cargo</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4FCDAD6D" w14:textId="67A627CD" w:rsidR="00D0114A" w:rsidRPr="00D912D9" w:rsidRDefault="00D0114A" w:rsidP="00D0114A">
            <w:pPr>
              <w:jc w:val="center"/>
            </w:pPr>
            <w:r w:rsidRPr="00D912D9">
              <w:rPr>
                <w:color w:val="000000"/>
                <w:szCs w:val="22"/>
              </w:rPr>
              <w:t>2</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7B6F7985" w14:textId="6C51D8BC" w:rsidR="00D0114A" w:rsidRPr="00D912D9" w:rsidRDefault="00D0114A" w:rsidP="00D0114A">
            <w:pPr>
              <w:jc w:val="center"/>
              <w:rPr>
                <w:szCs w:val="22"/>
              </w:rPr>
            </w:pPr>
            <w:r w:rsidRPr="00D912D9">
              <w:rPr>
                <w:color w:val="000000"/>
                <w:szCs w:val="22"/>
              </w:rPr>
              <w:t>1</w:t>
            </w:r>
          </w:p>
        </w:tc>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tcPr>
          <w:p w14:paraId="7E95EA7C" w14:textId="1AF48867" w:rsidR="00D0114A" w:rsidRPr="00D912D9" w:rsidRDefault="00D0114A" w:rsidP="00D0114A">
            <w:pPr>
              <w:jc w:val="center"/>
              <w:rPr>
                <w:szCs w:val="22"/>
              </w:rPr>
            </w:pPr>
            <w:r w:rsidRPr="00D912D9">
              <w:rPr>
                <w:color w:val="000000"/>
                <w:szCs w:val="22"/>
              </w:rPr>
              <w:t>10</w:t>
            </w:r>
          </w:p>
        </w:tc>
        <w:tc>
          <w:tcPr>
            <w:tcW w:w="606"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8518AF6" w14:textId="60817338" w:rsidR="00D0114A" w:rsidRPr="009E78B7" w:rsidRDefault="00015FBA" w:rsidP="00D0114A">
            <w:pPr>
              <w:jc w:val="center"/>
              <w:rPr>
                <w:szCs w:val="22"/>
              </w:rPr>
            </w:pPr>
            <w:r w:rsidRPr="00015FBA">
              <w:rPr>
                <w:szCs w:val="22"/>
              </w:rPr>
              <w:t>J/650/8354</w:t>
            </w:r>
          </w:p>
        </w:tc>
      </w:tr>
      <w:tr w:rsidR="00C46C1F" w:rsidRPr="009E78B7" w14:paraId="4ED49DBA" w14:textId="77777777" w:rsidTr="001E2EFB">
        <w:trPr>
          <w:trHeight w:val="854"/>
        </w:trPr>
        <w:tc>
          <w:tcPr>
            <w:tcW w:w="835" w:type="pct"/>
            <w:tcBorders>
              <w:top w:val="single" w:sz="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0BF91AB9" w14:textId="7A5A74D0" w:rsidR="00C46C1F" w:rsidRPr="00D912D9" w:rsidRDefault="00D912D9" w:rsidP="00C46C1F">
            <w:pPr>
              <w:rPr>
                <w:color w:val="000000"/>
                <w:szCs w:val="22"/>
              </w:rPr>
            </w:pPr>
            <w:r w:rsidRPr="00D912D9">
              <w:rPr>
                <w:color w:val="000000"/>
                <w:szCs w:val="22"/>
              </w:rPr>
              <w:lastRenderedPageBreak/>
              <w:t>PSSP2</w:t>
            </w:r>
            <w:r w:rsidR="00C46C1F" w:rsidRPr="00D912D9">
              <w:rPr>
                <w:color w:val="000000"/>
                <w:szCs w:val="22"/>
              </w:rPr>
              <w:t>/039</w:t>
            </w:r>
          </w:p>
        </w:tc>
        <w:tc>
          <w:tcPr>
            <w:tcW w:w="2204" w:type="pct"/>
            <w:tcBorders>
              <w:top w:val="single" w:sz="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6E82F4DC" w14:textId="798D6066" w:rsidR="00C46C1F" w:rsidRPr="00D912D9" w:rsidRDefault="00C46C1F" w:rsidP="00C46C1F">
            <w:pPr>
              <w:rPr>
                <w:color w:val="000000"/>
                <w:szCs w:val="22"/>
              </w:rPr>
            </w:pPr>
            <w:r w:rsidRPr="00D912D9">
              <w:rPr>
                <w:color w:val="000000"/>
                <w:szCs w:val="22"/>
              </w:rPr>
              <w:t>Operate equipment for moving bulk liquids</w:t>
            </w:r>
          </w:p>
        </w:tc>
        <w:tc>
          <w:tcPr>
            <w:tcW w:w="455" w:type="pct"/>
            <w:tcBorders>
              <w:top w:val="single" w:sz="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30F88AF8" w14:textId="3FB8134E" w:rsidR="00C46C1F" w:rsidRPr="00D912D9" w:rsidRDefault="00C46C1F" w:rsidP="00C46C1F">
            <w:pPr>
              <w:jc w:val="center"/>
              <w:rPr>
                <w:color w:val="000000"/>
                <w:szCs w:val="22"/>
              </w:rPr>
            </w:pPr>
            <w:r w:rsidRPr="00D912D9">
              <w:rPr>
                <w:color w:val="000000"/>
                <w:szCs w:val="22"/>
              </w:rPr>
              <w:t>2</w:t>
            </w:r>
          </w:p>
        </w:tc>
        <w:tc>
          <w:tcPr>
            <w:tcW w:w="455" w:type="pct"/>
            <w:tcBorders>
              <w:top w:val="single" w:sz="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49F80710" w14:textId="13C960B2" w:rsidR="00C46C1F" w:rsidRPr="00D912D9" w:rsidRDefault="00C46C1F" w:rsidP="00C46C1F">
            <w:pPr>
              <w:jc w:val="center"/>
              <w:rPr>
                <w:color w:val="000000"/>
                <w:szCs w:val="22"/>
              </w:rPr>
            </w:pPr>
            <w:r w:rsidRPr="00D912D9">
              <w:rPr>
                <w:color w:val="000000"/>
                <w:szCs w:val="22"/>
              </w:rPr>
              <w:t>3</w:t>
            </w:r>
          </w:p>
        </w:tc>
        <w:tc>
          <w:tcPr>
            <w:tcW w:w="445" w:type="pct"/>
            <w:tcBorders>
              <w:top w:val="single" w:sz="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FFF"/>
            <w:vAlign w:val="center"/>
          </w:tcPr>
          <w:p w14:paraId="4B33C8C7" w14:textId="2F8F3979" w:rsidR="00C46C1F" w:rsidRPr="00D912D9" w:rsidRDefault="00C46C1F" w:rsidP="00C46C1F">
            <w:pPr>
              <w:jc w:val="center"/>
              <w:rPr>
                <w:color w:val="000000"/>
                <w:szCs w:val="22"/>
              </w:rPr>
            </w:pPr>
            <w:r w:rsidRPr="00D912D9">
              <w:rPr>
                <w:color w:val="000000"/>
                <w:szCs w:val="22"/>
              </w:rPr>
              <w:t>30</w:t>
            </w:r>
          </w:p>
        </w:tc>
        <w:tc>
          <w:tcPr>
            <w:tcW w:w="606" w:type="pct"/>
            <w:tcBorders>
              <w:top w:val="single" w:sz="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AA5D93" w14:textId="395A131C" w:rsidR="00C46C1F" w:rsidRPr="009E78B7" w:rsidRDefault="00015FBA" w:rsidP="00C46C1F">
            <w:pPr>
              <w:jc w:val="center"/>
              <w:rPr>
                <w:szCs w:val="22"/>
              </w:rPr>
            </w:pPr>
            <w:r w:rsidRPr="00015FBA">
              <w:rPr>
                <w:szCs w:val="22"/>
              </w:rPr>
              <w:t>K/650/8355</w:t>
            </w:r>
          </w:p>
        </w:tc>
      </w:tr>
      <w:tr w:rsidR="00C46C1F" w:rsidRPr="009E78B7" w14:paraId="0B584E6D" w14:textId="77777777" w:rsidTr="001E2EFB">
        <w:trPr>
          <w:trHeight w:val="854"/>
        </w:trPr>
        <w:tc>
          <w:tcPr>
            <w:tcW w:w="835" w:type="pct"/>
            <w:tcBorders>
              <w:top w:val="single" w:sz="8" w:space="0" w:color="BFBFBF" w:themeColor="background1" w:themeShade="BF"/>
            </w:tcBorders>
            <w:vAlign w:val="center"/>
          </w:tcPr>
          <w:p w14:paraId="5E3597ED" w14:textId="36FE7D9F" w:rsidR="00C46C1F" w:rsidRPr="009E78B7" w:rsidRDefault="00C46C1F" w:rsidP="00C46C1F">
            <w:pPr>
              <w:rPr>
                <w:szCs w:val="22"/>
              </w:rPr>
            </w:pPr>
            <w:r>
              <w:rPr>
                <w:color w:val="000000"/>
                <w:szCs w:val="22"/>
              </w:rPr>
              <w:t>PSSP2/043</w:t>
            </w:r>
          </w:p>
        </w:tc>
        <w:tc>
          <w:tcPr>
            <w:tcW w:w="2204" w:type="pct"/>
            <w:tcBorders>
              <w:top w:val="single" w:sz="8" w:space="0" w:color="BFBFBF" w:themeColor="background1" w:themeShade="BF"/>
            </w:tcBorders>
            <w:shd w:val="clear" w:color="auto" w:fill="auto"/>
            <w:vAlign w:val="center"/>
          </w:tcPr>
          <w:p w14:paraId="4912387D" w14:textId="3B8BABA3" w:rsidR="00C46C1F" w:rsidRPr="00B73D01" w:rsidRDefault="00C46C1F" w:rsidP="00C46C1F">
            <w:pPr>
              <w:rPr>
                <w:szCs w:val="22"/>
              </w:rPr>
            </w:pPr>
            <w:r>
              <w:rPr>
                <w:color w:val="000000"/>
                <w:szCs w:val="22"/>
              </w:rPr>
              <w:t>Berth vessels</w:t>
            </w:r>
          </w:p>
        </w:tc>
        <w:tc>
          <w:tcPr>
            <w:tcW w:w="455" w:type="pct"/>
            <w:tcBorders>
              <w:top w:val="single" w:sz="8" w:space="0" w:color="BFBFBF" w:themeColor="background1" w:themeShade="BF"/>
            </w:tcBorders>
            <w:vAlign w:val="center"/>
          </w:tcPr>
          <w:p w14:paraId="19A0972C" w14:textId="71069009" w:rsidR="00C46C1F" w:rsidRPr="009E78B7" w:rsidRDefault="00C46C1F" w:rsidP="00C46C1F">
            <w:pPr>
              <w:jc w:val="center"/>
            </w:pPr>
            <w:r>
              <w:rPr>
                <w:color w:val="000000"/>
                <w:szCs w:val="22"/>
              </w:rPr>
              <w:t>2</w:t>
            </w:r>
          </w:p>
        </w:tc>
        <w:tc>
          <w:tcPr>
            <w:tcW w:w="455" w:type="pct"/>
            <w:tcBorders>
              <w:top w:val="single" w:sz="8" w:space="0" w:color="BFBFBF" w:themeColor="background1" w:themeShade="BF"/>
            </w:tcBorders>
            <w:vAlign w:val="center"/>
          </w:tcPr>
          <w:p w14:paraId="5B0DE1A2" w14:textId="13258532" w:rsidR="00C46C1F" w:rsidRPr="009E78B7" w:rsidRDefault="00C46C1F" w:rsidP="00C46C1F">
            <w:pPr>
              <w:jc w:val="center"/>
              <w:rPr>
                <w:szCs w:val="22"/>
              </w:rPr>
            </w:pPr>
            <w:r>
              <w:rPr>
                <w:color w:val="000000"/>
                <w:szCs w:val="22"/>
              </w:rPr>
              <w:t>8</w:t>
            </w:r>
          </w:p>
        </w:tc>
        <w:tc>
          <w:tcPr>
            <w:tcW w:w="445" w:type="pct"/>
            <w:tcBorders>
              <w:top w:val="single" w:sz="8" w:space="0" w:color="BFBFBF" w:themeColor="background1" w:themeShade="BF"/>
            </w:tcBorders>
            <w:vAlign w:val="center"/>
          </w:tcPr>
          <w:p w14:paraId="3E95F5F8" w14:textId="681CB71A" w:rsidR="00C46C1F" w:rsidRPr="009E78B7" w:rsidRDefault="00C46C1F" w:rsidP="00C46C1F">
            <w:pPr>
              <w:jc w:val="center"/>
              <w:rPr>
                <w:szCs w:val="22"/>
              </w:rPr>
            </w:pPr>
            <w:r>
              <w:rPr>
                <w:color w:val="000000"/>
                <w:szCs w:val="22"/>
              </w:rPr>
              <w:t>10</w:t>
            </w:r>
          </w:p>
        </w:tc>
        <w:tc>
          <w:tcPr>
            <w:tcW w:w="606" w:type="pct"/>
            <w:tcBorders>
              <w:top w:val="single" w:sz="8" w:space="0" w:color="BFBFBF" w:themeColor="background1" w:themeShade="BF"/>
            </w:tcBorders>
            <w:vAlign w:val="center"/>
          </w:tcPr>
          <w:p w14:paraId="1A09F713" w14:textId="6842329E" w:rsidR="00C46C1F" w:rsidRPr="009E78B7" w:rsidRDefault="00015FBA" w:rsidP="00C46C1F">
            <w:pPr>
              <w:jc w:val="center"/>
              <w:rPr>
                <w:szCs w:val="22"/>
              </w:rPr>
            </w:pPr>
            <w:r w:rsidRPr="00015FBA">
              <w:rPr>
                <w:szCs w:val="22"/>
              </w:rPr>
              <w:t>H/650/8344</w:t>
            </w:r>
          </w:p>
        </w:tc>
      </w:tr>
      <w:tr w:rsidR="00C46C1F" w:rsidRPr="009E78B7" w14:paraId="14745F3D" w14:textId="77777777">
        <w:trPr>
          <w:trHeight w:val="854"/>
        </w:trPr>
        <w:tc>
          <w:tcPr>
            <w:tcW w:w="835" w:type="pct"/>
            <w:vAlign w:val="center"/>
          </w:tcPr>
          <w:p w14:paraId="55C559C1" w14:textId="34B79B61" w:rsidR="00C46C1F" w:rsidRPr="009E78B7" w:rsidRDefault="00C46C1F" w:rsidP="00C46C1F">
            <w:pPr>
              <w:rPr>
                <w:szCs w:val="22"/>
              </w:rPr>
            </w:pPr>
            <w:bookmarkStart w:id="45" w:name="_Hlk138409862"/>
            <w:r>
              <w:rPr>
                <w:color w:val="000000"/>
                <w:szCs w:val="22"/>
              </w:rPr>
              <w:t>PSSP2/061</w:t>
            </w:r>
          </w:p>
        </w:tc>
        <w:tc>
          <w:tcPr>
            <w:tcW w:w="2204" w:type="pct"/>
            <w:shd w:val="clear" w:color="auto" w:fill="auto"/>
            <w:vAlign w:val="center"/>
          </w:tcPr>
          <w:p w14:paraId="0F1116C2" w14:textId="1B6659C7" w:rsidR="00C46C1F" w:rsidRPr="00B73D01" w:rsidRDefault="00C46C1F" w:rsidP="00C46C1F">
            <w:pPr>
              <w:rPr>
                <w:szCs w:val="22"/>
              </w:rPr>
            </w:pPr>
            <w:r w:rsidRPr="00B73D01">
              <w:rPr>
                <w:color w:val="000000"/>
                <w:szCs w:val="22"/>
              </w:rPr>
              <w:t>Operate radio equipment</w:t>
            </w:r>
          </w:p>
        </w:tc>
        <w:tc>
          <w:tcPr>
            <w:tcW w:w="455" w:type="pct"/>
            <w:vAlign w:val="center"/>
          </w:tcPr>
          <w:p w14:paraId="560B6F34" w14:textId="438B3ED2" w:rsidR="00C46C1F" w:rsidRPr="009E78B7" w:rsidRDefault="00C46C1F" w:rsidP="00C46C1F">
            <w:pPr>
              <w:jc w:val="center"/>
            </w:pPr>
            <w:r>
              <w:rPr>
                <w:color w:val="000000"/>
                <w:szCs w:val="22"/>
              </w:rPr>
              <w:t>2</w:t>
            </w:r>
          </w:p>
        </w:tc>
        <w:tc>
          <w:tcPr>
            <w:tcW w:w="455" w:type="pct"/>
            <w:vAlign w:val="center"/>
          </w:tcPr>
          <w:p w14:paraId="1DA2DB8F" w14:textId="22F8D81D" w:rsidR="00C46C1F" w:rsidRPr="009E78B7" w:rsidRDefault="00C46C1F" w:rsidP="00C46C1F">
            <w:pPr>
              <w:jc w:val="center"/>
              <w:rPr>
                <w:szCs w:val="22"/>
              </w:rPr>
            </w:pPr>
            <w:r>
              <w:rPr>
                <w:color w:val="000000"/>
                <w:szCs w:val="22"/>
              </w:rPr>
              <w:t>14</w:t>
            </w:r>
          </w:p>
        </w:tc>
        <w:tc>
          <w:tcPr>
            <w:tcW w:w="445" w:type="pct"/>
            <w:vAlign w:val="center"/>
          </w:tcPr>
          <w:p w14:paraId="0BCDB094" w14:textId="50724FA3" w:rsidR="00C46C1F" w:rsidRPr="009E78B7" w:rsidRDefault="00C46C1F" w:rsidP="00C46C1F">
            <w:pPr>
              <w:jc w:val="center"/>
              <w:rPr>
                <w:szCs w:val="22"/>
              </w:rPr>
            </w:pPr>
            <w:r>
              <w:rPr>
                <w:color w:val="000000"/>
                <w:szCs w:val="22"/>
              </w:rPr>
              <w:t>20</w:t>
            </w:r>
          </w:p>
        </w:tc>
        <w:tc>
          <w:tcPr>
            <w:tcW w:w="606" w:type="pct"/>
            <w:vAlign w:val="center"/>
          </w:tcPr>
          <w:p w14:paraId="6CFBD702" w14:textId="5151261D" w:rsidR="00C46C1F" w:rsidRPr="009E78B7" w:rsidRDefault="00015FBA" w:rsidP="00C46C1F">
            <w:pPr>
              <w:jc w:val="center"/>
              <w:rPr>
                <w:szCs w:val="22"/>
              </w:rPr>
            </w:pPr>
            <w:r w:rsidRPr="00015FBA">
              <w:rPr>
                <w:szCs w:val="22"/>
              </w:rPr>
              <w:t>M/650/8348</w:t>
            </w:r>
          </w:p>
        </w:tc>
      </w:tr>
      <w:bookmarkEnd w:id="45"/>
      <w:tr w:rsidR="00C46C1F" w:rsidRPr="009E78B7" w14:paraId="6947BF8D" w14:textId="77777777">
        <w:trPr>
          <w:trHeight w:val="854"/>
        </w:trPr>
        <w:tc>
          <w:tcPr>
            <w:tcW w:w="835" w:type="pct"/>
            <w:vAlign w:val="center"/>
          </w:tcPr>
          <w:p w14:paraId="4F767635" w14:textId="34F5AE8D" w:rsidR="00C46C1F" w:rsidRPr="009E78B7" w:rsidRDefault="00C46C1F" w:rsidP="00C46C1F">
            <w:pPr>
              <w:rPr>
                <w:szCs w:val="22"/>
              </w:rPr>
            </w:pPr>
            <w:r>
              <w:rPr>
                <w:color w:val="000000"/>
                <w:szCs w:val="22"/>
              </w:rPr>
              <w:t>PSSP2/065</w:t>
            </w:r>
          </w:p>
        </w:tc>
        <w:tc>
          <w:tcPr>
            <w:tcW w:w="2204" w:type="pct"/>
            <w:shd w:val="clear" w:color="auto" w:fill="auto"/>
            <w:vAlign w:val="center"/>
          </w:tcPr>
          <w:p w14:paraId="0EA1C14C" w14:textId="45CC351C" w:rsidR="00C46C1F" w:rsidRPr="00B73D01" w:rsidRDefault="00C46C1F" w:rsidP="00C46C1F">
            <w:pPr>
              <w:rPr>
                <w:szCs w:val="22"/>
              </w:rPr>
            </w:pPr>
            <w:r w:rsidRPr="00B73D01">
              <w:rPr>
                <w:color w:val="000000"/>
                <w:szCs w:val="22"/>
              </w:rPr>
              <w:t>Use IT Systems</w:t>
            </w:r>
          </w:p>
        </w:tc>
        <w:tc>
          <w:tcPr>
            <w:tcW w:w="455" w:type="pct"/>
            <w:vAlign w:val="center"/>
          </w:tcPr>
          <w:p w14:paraId="72B3A4A1" w14:textId="15AAE4AD" w:rsidR="00C46C1F" w:rsidRPr="009E78B7" w:rsidRDefault="00C46C1F" w:rsidP="00C46C1F">
            <w:pPr>
              <w:jc w:val="center"/>
            </w:pPr>
            <w:r>
              <w:rPr>
                <w:color w:val="000000"/>
                <w:szCs w:val="22"/>
              </w:rPr>
              <w:t>1</w:t>
            </w:r>
          </w:p>
        </w:tc>
        <w:tc>
          <w:tcPr>
            <w:tcW w:w="455" w:type="pct"/>
            <w:vAlign w:val="center"/>
          </w:tcPr>
          <w:p w14:paraId="6E81459E" w14:textId="7E3CDBFE" w:rsidR="00C46C1F" w:rsidRPr="009E78B7" w:rsidRDefault="00C46C1F" w:rsidP="00C46C1F">
            <w:pPr>
              <w:jc w:val="center"/>
              <w:rPr>
                <w:szCs w:val="22"/>
              </w:rPr>
            </w:pPr>
            <w:r>
              <w:rPr>
                <w:color w:val="000000"/>
                <w:szCs w:val="22"/>
              </w:rPr>
              <w:t>20</w:t>
            </w:r>
          </w:p>
        </w:tc>
        <w:tc>
          <w:tcPr>
            <w:tcW w:w="445" w:type="pct"/>
            <w:vAlign w:val="center"/>
          </w:tcPr>
          <w:p w14:paraId="7058A366" w14:textId="008028B6" w:rsidR="00C46C1F" w:rsidRPr="009E78B7" w:rsidRDefault="00C46C1F" w:rsidP="00C46C1F">
            <w:pPr>
              <w:jc w:val="center"/>
              <w:rPr>
                <w:szCs w:val="22"/>
              </w:rPr>
            </w:pPr>
            <w:r>
              <w:rPr>
                <w:color w:val="000000"/>
                <w:szCs w:val="22"/>
              </w:rPr>
              <w:t>30</w:t>
            </w:r>
          </w:p>
        </w:tc>
        <w:tc>
          <w:tcPr>
            <w:tcW w:w="606" w:type="pct"/>
            <w:vAlign w:val="center"/>
          </w:tcPr>
          <w:p w14:paraId="13817A91" w14:textId="48061D0E" w:rsidR="00C46C1F" w:rsidRPr="009E78B7" w:rsidRDefault="00015FBA" w:rsidP="00C46C1F">
            <w:pPr>
              <w:jc w:val="center"/>
              <w:rPr>
                <w:szCs w:val="22"/>
              </w:rPr>
            </w:pPr>
            <w:r w:rsidRPr="00015FBA">
              <w:rPr>
                <w:szCs w:val="22"/>
              </w:rPr>
              <w:t>R/650/8349</w:t>
            </w:r>
          </w:p>
        </w:tc>
      </w:tr>
      <w:tr w:rsidR="00C46C1F" w:rsidRPr="009E78B7" w14:paraId="6EC9F912" w14:textId="77777777">
        <w:trPr>
          <w:trHeight w:val="854"/>
        </w:trPr>
        <w:tc>
          <w:tcPr>
            <w:tcW w:w="835" w:type="pct"/>
            <w:vAlign w:val="center"/>
          </w:tcPr>
          <w:p w14:paraId="008C6AE1" w14:textId="59861D77" w:rsidR="00C46C1F" w:rsidRPr="009E78B7" w:rsidRDefault="00C46C1F" w:rsidP="00C46C1F">
            <w:pPr>
              <w:rPr>
                <w:szCs w:val="22"/>
              </w:rPr>
            </w:pPr>
            <w:r>
              <w:rPr>
                <w:color w:val="000000"/>
                <w:szCs w:val="22"/>
              </w:rPr>
              <w:t>PSSP2/076</w:t>
            </w:r>
          </w:p>
        </w:tc>
        <w:tc>
          <w:tcPr>
            <w:tcW w:w="2204" w:type="pct"/>
            <w:shd w:val="clear" w:color="auto" w:fill="auto"/>
            <w:vAlign w:val="center"/>
          </w:tcPr>
          <w:p w14:paraId="25ECE75F" w14:textId="743B1854" w:rsidR="00C46C1F" w:rsidRPr="00B73D01" w:rsidRDefault="00C46C1F" w:rsidP="00C46C1F">
            <w:pPr>
              <w:rPr>
                <w:szCs w:val="22"/>
              </w:rPr>
            </w:pPr>
            <w:r>
              <w:rPr>
                <w:color w:val="000000"/>
                <w:szCs w:val="22"/>
              </w:rPr>
              <w:t>Control vehicle movements</w:t>
            </w:r>
          </w:p>
        </w:tc>
        <w:tc>
          <w:tcPr>
            <w:tcW w:w="455" w:type="pct"/>
            <w:vAlign w:val="center"/>
          </w:tcPr>
          <w:p w14:paraId="639F418C" w14:textId="097CCA1D" w:rsidR="00C46C1F" w:rsidRPr="009E78B7" w:rsidRDefault="00C46C1F" w:rsidP="00C46C1F">
            <w:pPr>
              <w:jc w:val="center"/>
            </w:pPr>
            <w:r>
              <w:rPr>
                <w:color w:val="000000"/>
                <w:szCs w:val="22"/>
              </w:rPr>
              <w:t>2</w:t>
            </w:r>
          </w:p>
        </w:tc>
        <w:tc>
          <w:tcPr>
            <w:tcW w:w="455" w:type="pct"/>
            <w:vAlign w:val="center"/>
          </w:tcPr>
          <w:p w14:paraId="0C74F2BF" w14:textId="427C56C1" w:rsidR="00C46C1F" w:rsidRPr="009E78B7" w:rsidRDefault="00C46C1F" w:rsidP="00C46C1F">
            <w:pPr>
              <w:jc w:val="center"/>
              <w:rPr>
                <w:szCs w:val="22"/>
              </w:rPr>
            </w:pPr>
            <w:r>
              <w:rPr>
                <w:color w:val="000000"/>
                <w:szCs w:val="22"/>
              </w:rPr>
              <w:t>25</w:t>
            </w:r>
          </w:p>
        </w:tc>
        <w:tc>
          <w:tcPr>
            <w:tcW w:w="445" w:type="pct"/>
            <w:vAlign w:val="center"/>
          </w:tcPr>
          <w:p w14:paraId="7D913015" w14:textId="53C26FF2" w:rsidR="00C46C1F" w:rsidRPr="009E78B7" w:rsidRDefault="00C46C1F" w:rsidP="00C46C1F">
            <w:pPr>
              <w:jc w:val="center"/>
              <w:rPr>
                <w:szCs w:val="22"/>
              </w:rPr>
            </w:pPr>
            <w:r>
              <w:rPr>
                <w:color w:val="000000"/>
                <w:szCs w:val="22"/>
              </w:rPr>
              <w:t>30</w:t>
            </w:r>
          </w:p>
        </w:tc>
        <w:tc>
          <w:tcPr>
            <w:tcW w:w="606" w:type="pct"/>
            <w:vAlign w:val="center"/>
          </w:tcPr>
          <w:p w14:paraId="45EEA202" w14:textId="527DAE46" w:rsidR="00C46C1F" w:rsidRPr="009E78B7" w:rsidRDefault="00015FBA" w:rsidP="00C46C1F">
            <w:pPr>
              <w:jc w:val="center"/>
              <w:rPr>
                <w:szCs w:val="22"/>
              </w:rPr>
            </w:pPr>
            <w:r w:rsidRPr="00015FBA">
              <w:rPr>
                <w:szCs w:val="22"/>
              </w:rPr>
              <w:t>L/650/8365</w:t>
            </w:r>
          </w:p>
        </w:tc>
      </w:tr>
    </w:tbl>
    <w:p w14:paraId="6DAEA48B" w14:textId="77777777" w:rsidR="00CE7B85" w:rsidRPr="009E78B7" w:rsidRDefault="00CE7B85">
      <w:pPr>
        <w:spacing w:after="160"/>
        <w:rPr>
          <w:rFonts w:eastAsia="Calibri"/>
          <w:b/>
          <w:bCs/>
          <w:szCs w:val="22"/>
        </w:rPr>
      </w:pPr>
      <w:r w:rsidRPr="009E78B7">
        <w:rPr>
          <w:b/>
          <w:bCs/>
        </w:rPr>
        <w:br w:type="page"/>
      </w:r>
    </w:p>
    <w:p w14:paraId="24522314" w14:textId="772515F8" w:rsidR="00014DF2" w:rsidRPr="009E78B7" w:rsidRDefault="00014DF2" w:rsidP="00014DF2">
      <w:pPr>
        <w:spacing w:after="160"/>
        <w:rPr>
          <w:b/>
          <w:bCs/>
        </w:rPr>
      </w:pPr>
      <w:r w:rsidRPr="009E78B7">
        <w:rPr>
          <w:b/>
          <w:bCs/>
        </w:rPr>
        <w:lastRenderedPageBreak/>
        <w:t xml:space="preserve">Pathway: Marine </w:t>
      </w:r>
      <w:r w:rsidR="009E18FB">
        <w:rPr>
          <w:b/>
          <w:bCs/>
        </w:rPr>
        <w:t>O</w:t>
      </w:r>
      <w:r w:rsidR="005F0410">
        <w:rPr>
          <w:b/>
          <w:bCs/>
        </w:rPr>
        <w:t>perations</w:t>
      </w:r>
      <w:r w:rsidR="00BA76BD">
        <w:rPr>
          <w:b/>
          <w:bCs/>
        </w:rPr>
        <w:t xml:space="preserve"> (MO)</w:t>
      </w:r>
    </w:p>
    <w:p w14:paraId="7E187726" w14:textId="442F1990" w:rsidR="00014DF2" w:rsidRPr="009E78B7" w:rsidRDefault="00014DF2" w:rsidP="00014DF2">
      <w:pPr>
        <w:spacing w:after="160"/>
      </w:pPr>
      <w:r w:rsidRPr="009E78B7">
        <w:rPr>
          <w:b/>
          <w:bCs/>
        </w:rPr>
        <w:t>Optional Group B</w:t>
      </w:r>
      <w:r w:rsidRPr="009E78B7">
        <w:t xml:space="preserve"> select at least 3 units </w:t>
      </w:r>
      <w:r w:rsidR="00E271DB">
        <w:t xml:space="preserve">and </w:t>
      </w:r>
      <w:r w:rsidRPr="00E271DB">
        <w:t>no more than 4</w:t>
      </w:r>
      <w:r w:rsidR="00E271DB" w:rsidRPr="00E271DB">
        <w:t xml:space="preserve"> units</w:t>
      </w:r>
    </w:p>
    <w:tbl>
      <w:tblPr>
        <w:tblStyle w:val="TableGridLight"/>
        <w:tblW w:w="5189" w:type="pct"/>
        <w:tblInd w:w="-147" w:type="dxa"/>
        <w:tblLayout w:type="fixed"/>
        <w:tblLook w:val="04A0" w:firstRow="1" w:lastRow="0" w:firstColumn="1" w:lastColumn="0" w:noHBand="0" w:noVBand="1"/>
      </w:tblPr>
      <w:tblGrid>
        <w:gridCol w:w="1563"/>
        <w:gridCol w:w="4123"/>
        <w:gridCol w:w="851"/>
        <w:gridCol w:w="851"/>
        <w:gridCol w:w="835"/>
        <w:gridCol w:w="1134"/>
      </w:tblGrid>
      <w:tr w:rsidR="007619BD" w:rsidRPr="009E78B7" w14:paraId="3FF8EED1" w14:textId="77777777" w:rsidTr="00F01EB3">
        <w:trPr>
          <w:trHeight w:val="840"/>
          <w:tblHeader/>
        </w:trPr>
        <w:tc>
          <w:tcPr>
            <w:tcW w:w="835" w:type="pct"/>
          </w:tcPr>
          <w:p w14:paraId="0B9FF88D" w14:textId="77777777" w:rsidR="007619BD" w:rsidRPr="009E78B7" w:rsidRDefault="007619BD" w:rsidP="005E4C80">
            <w:pPr>
              <w:rPr>
                <w:sz w:val="24"/>
              </w:rPr>
            </w:pPr>
            <w:r w:rsidRPr="009E78B7">
              <w:rPr>
                <w:b/>
                <w:bCs/>
                <w:color w:val="2F5496"/>
                <w:sz w:val="24"/>
                <w:lang w:val="en-US"/>
              </w:rPr>
              <w:t>EAL Code</w:t>
            </w:r>
          </w:p>
        </w:tc>
        <w:tc>
          <w:tcPr>
            <w:tcW w:w="2203" w:type="pct"/>
          </w:tcPr>
          <w:p w14:paraId="130EE38F" w14:textId="77777777" w:rsidR="007619BD" w:rsidRPr="009E78B7" w:rsidRDefault="007619BD" w:rsidP="005E4C80">
            <w:pPr>
              <w:pStyle w:val="Heading3"/>
              <w:spacing w:after="0"/>
              <w:jc w:val="center"/>
              <w:rPr>
                <w:rFonts w:cs="Arial"/>
                <w:b/>
                <w:bCs/>
              </w:rPr>
            </w:pPr>
            <w:r w:rsidRPr="009E78B7">
              <w:rPr>
                <w:rFonts w:cs="Arial"/>
                <w:b/>
                <w:bCs/>
              </w:rPr>
              <w:t>Unit title</w:t>
            </w:r>
          </w:p>
        </w:tc>
        <w:tc>
          <w:tcPr>
            <w:tcW w:w="455" w:type="pct"/>
          </w:tcPr>
          <w:p w14:paraId="3DFFF51B" w14:textId="273A45AF" w:rsidR="007619BD" w:rsidRPr="009E78B7" w:rsidRDefault="007619BD" w:rsidP="005E4C80">
            <w:pPr>
              <w:pStyle w:val="Heading3"/>
              <w:spacing w:after="0"/>
              <w:rPr>
                <w:rFonts w:cs="Arial"/>
                <w:b/>
                <w:bCs/>
              </w:rPr>
            </w:pPr>
            <w:r w:rsidRPr="009E78B7">
              <w:rPr>
                <w:rFonts w:cs="Arial"/>
                <w:b/>
                <w:bCs/>
              </w:rPr>
              <w:t>Level</w:t>
            </w:r>
          </w:p>
        </w:tc>
        <w:tc>
          <w:tcPr>
            <w:tcW w:w="455" w:type="pct"/>
          </w:tcPr>
          <w:p w14:paraId="3D3CB07A" w14:textId="79BF612D" w:rsidR="007619BD" w:rsidRPr="009E78B7" w:rsidRDefault="007619BD" w:rsidP="005E4C80">
            <w:pPr>
              <w:pStyle w:val="Heading3"/>
              <w:spacing w:after="0"/>
              <w:rPr>
                <w:rFonts w:cs="Arial"/>
                <w:b/>
                <w:bCs/>
              </w:rPr>
            </w:pPr>
            <w:r w:rsidRPr="009E78B7">
              <w:rPr>
                <w:rFonts w:cs="Arial"/>
                <w:b/>
                <w:bCs/>
              </w:rPr>
              <w:t>GLH</w:t>
            </w:r>
          </w:p>
        </w:tc>
        <w:tc>
          <w:tcPr>
            <w:tcW w:w="446" w:type="pct"/>
          </w:tcPr>
          <w:p w14:paraId="5C4B15C1" w14:textId="77777777" w:rsidR="007619BD" w:rsidRPr="009E78B7" w:rsidRDefault="007619BD" w:rsidP="005E4C80">
            <w:pPr>
              <w:pStyle w:val="Heading3"/>
              <w:spacing w:after="0"/>
              <w:jc w:val="center"/>
              <w:rPr>
                <w:rFonts w:cs="Arial"/>
                <w:b/>
                <w:bCs/>
              </w:rPr>
            </w:pPr>
            <w:r w:rsidRPr="009E78B7">
              <w:rPr>
                <w:rFonts w:cs="Arial"/>
                <w:b/>
                <w:bCs/>
              </w:rPr>
              <w:t>TQT</w:t>
            </w:r>
          </w:p>
        </w:tc>
        <w:tc>
          <w:tcPr>
            <w:tcW w:w="606" w:type="pct"/>
          </w:tcPr>
          <w:p w14:paraId="478E7A5C" w14:textId="77777777" w:rsidR="007619BD" w:rsidRPr="009E78B7" w:rsidRDefault="007619BD" w:rsidP="005E4C80">
            <w:pPr>
              <w:pStyle w:val="Heading3"/>
              <w:spacing w:after="0"/>
              <w:rPr>
                <w:rFonts w:cs="Arial"/>
                <w:b/>
                <w:bCs/>
              </w:rPr>
            </w:pPr>
            <w:r w:rsidRPr="009E78B7">
              <w:rPr>
                <w:rFonts w:cs="Arial"/>
                <w:b/>
                <w:bCs/>
              </w:rPr>
              <w:t>Ofqual Code</w:t>
            </w:r>
          </w:p>
        </w:tc>
      </w:tr>
      <w:tr w:rsidR="00015FBA" w:rsidRPr="009E78B7" w14:paraId="293FDE82" w14:textId="77777777" w:rsidTr="003F30BF">
        <w:trPr>
          <w:trHeight w:val="854"/>
        </w:trPr>
        <w:tc>
          <w:tcPr>
            <w:tcW w:w="835" w:type="pct"/>
            <w:vAlign w:val="center"/>
          </w:tcPr>
          <w:p w14:paraId="4BEEA822" w14:textId="04E93FC1" w:rsidR="00015FBA" w:rsidRPr="009E78B7" w:rsidRDefault="00015FBA" w:rsidP="00015FBA">
            <w:pPr>
              <w:rPr>
                <w:b/>
                <w:bCs/>
                <w:szCs w:val="22"/>
              </w:rPr>
            </w:pPr>
            <w:r>
              <w:rPr>
                <w:color w:val="000000"/>
                <w:szCs w:val="22"/>
              </w:rPr>
              <w:t>PSSP2/021</w:t>
            </w:r>
          </w:p>
        </w:tc>
        <w:tc>
          <w:tcPr>
            <w:tcW w:w="2203" w:type="pct"/>
            <w:shd w:val="clear" w:color="auto" w:fill="auto"/>
            <w:vAlign w:val="center"/>
          </w:tcPr>
          <w:p w14:paraId="1DB502E2" w14:textId="033F7661" w:rsidR="00015FBA" w:rsidRPr="00B73D01" w:rsidRDefault="00015FBA" w:rsidP="00015FBA">
            <w:pPr>
              <w:rPr>
                <w:b/>
                <w:bCs/>
                <w:szCs w:val="22"/>
              </w:rPr>
            </w:pPr>
            <w:r w:rsidRPr="00B73D01">
              <w:rPr>
                <w:color w:val="000000"/>
                <w:szCs w:val="22"/>
              </w:rPr>
              <w:t>Check, mark and record cargo</w:t>
            </w:r>
          </w:p>
        </w:tc>
        <w:tc>
          <w:tcPr>
            <w:tcW w:w="455" w:type="pct"/>
            <w:vAlign w:val="center"/>
          </w:tcPr>
          <w:p w14:paraId="75EA5E47" w14:textId="34AD219C" w:rsidR="00015FBA" w:rsidRPr="009E78B7" w:rsidRDefault="00015FBA" w:rsidP="00015FBA">
            <w:pPr>
              <w:jc w:val="center"/>
            </w:pPr>
            <w:r>
              <w:rPr>
                <w:color w:val="000000"/>
                <w:szCs w:val="22"/>
              </w:rPr>
              <w:t>2</w:t>
            </w:r>
          </w:p>
        </w:tc>
        <w:tc>
          <w:tcPr>
            <w:tcW w:w="455" w:type="pct"/>
            <w:vAlign w:val="center"/>
          </w:tcPr>
          <w:p w14:paraId="443C6C79" w14:textId="70EF2441" w:rsidR="00015FBA" w:rsidRPr="009E78B7" w:rsidRDefault="00015FBA" w:rsidP="00015FBA">
            <w:pPr>
              <w:jc w:val="center"/>
              <w:rPr>
                <w:szCs w:val="22"/>
              </w:rPr>
            </w:pPr>
            <w:r>
              <w:rPr>
                <w:color w:val="000000"/>
                <w:szCs w:val="22"/>
              </w:rPr>
              <w:t>16</w:t>
            </w:r>
          </w:p>
        </w:tc>
        <w:tc>
          <w:tcPr>
            <w:tcW w:w="446" w:type="pct"/>
            <w:vAlign w:val="center"/>
          </w:tcPr>
          <w:p w14:paraId="5D1A25A9" w14:textId="214EC681" w:rsidR="00015FBA" w:rsidRPr="009E78B7" w:rsidRDefault="00015FBA" w:rsidP="00015FBA">
            <w:pPr>
              <w:jc w:val="center"/>
              <w:rPr>
                <w:szCs w:val="22"/>
              </w:rPr>
            </w:pPr>
            <w:r>
              <w:rPr>
                <w:color w:val="000000"/>
                <w:szCs w:val="22"/>
              </w:rPr>
              <w:t>20</w:t>
            </w:r>
          </w:p>
        </w:tc>
        <w:tc>
          <w:tcPr>
            <w:tcW w:w="606" w:type="pct"/>
            <w:vAlign w:val="center"/>
          </w:tcPr>
          <w:p w14:paraId="4F23BE14" w14:textId="604CB508" w:rsidR="00015FBA" w:rsidRPr="009E78B7" w:rsidRDefault="00015FBA" w:rsidP="00015FBA">
            <w:pPr>
              <w:jc w:val="center"/>
              <w:rPr>
                <w:szCs w:val="22"/>
              </w:rPr>
            </w:pPr>
            <w:r w:rsidRPr="00015FBA">
              <w:rPr>
                <w:szCs w:val="22"/>
              </w:rPr>
              <w:t>A/650/8332</w:t>
            </w:r>
          </w:p>
        </w:tc>
      </w:tr>
      <w:tr w:rsidR="00015FBA" w:rsidRPr="009E78B7" w14:paraId="2CB6C0A6" w14:textId="77777777" w:rsidTr="003F30BF">
        <w:trPr>
          <w:trHeight w:val="854"/>
        </w:trPr>
        <w:tc>
          <w:tcPr>
            <w:tcW w:w="835" w:type="pct"/>
            <w:vAlign w:val="center"/>
          </w:tcPr>
          <w:p w14:paraId="1247E185" w14:textId="66220420" w:rsidR="00015FBA" w:rsidRPr="009E78B7" w:rsidRDefault="00015FBA" w:rsidP="00015FBA">
            <w:pPr>
              <w:rPr>
                <w:szCs w:val="22"/>
              </w:rPr>
            </w:pPr>
            <w:r>
              <w:rPr>
                <w:color w:val="000000"/>
                <w:szCs w:val="22"/>
              </w:rPr>
              <w:t>PSSP2/022</w:t>
            </w:r>
          </w:p>
        </w:tc>
        <w:tc>
          <w:tcPr>
            <w:tcW w:w="2203" w:type="pct"/>
            <w:shd w:val="clear" w:color="auto" w:fill="auto"/>
            <w:vAlign w:val="center"/>
          </w:tcPr>
          <w:p w14:paraId="6AA358F2" w14:textId="4205217B" w:rsidR="00015FBA" w:rsidRPr="00B73D01" w:rsidRDefault="00015FBA" w:rsidP="00015FBA">
            <w:pPr>
              <w:rPr>
                <w:szCs w:val="22"/>
              </w:rPr>
            </w:pPr>
            <w:r w:rsidRPr="00B73D01">
              <w:rPr>
                <w:color w:val="000000"/>
                <w:szCs w:val="22"/>
              </w:rPr>
              <w:t>Secure cargo</w:t>
            </w:r>
          </w:p>
        </w:tc>
        <w:tc>
          <w:tcPr>
            <w:tcW w:w="455" w:type="pct"/>
            <w:vAlign w:val="center"/>
          </w:tcPr>
          <w:p w14:paraId="796CD44C" w14:textId="59E24E10" w:rsidR="00015FBA" w:rsidRPr="009E78B7" w:rsidRDefault="00015FBA" w:rsidP="00015FBA">
            <w:pPr>
              <w:jc w:val="center"/>
            </w:pPr>
            <w:r>
              <w:rPr>
                <w:color w:val="000000"/>
                <w:szCs w:val="22"/>
              </w:rPr>
              <w:t>2</w:t>
            </w:r>
          </w:p>
        </w:tc>
        <w:tc>
          <w:tcPr>
            <w:tcW w:w="455" w:type="pct"/>
            <w:vAlign w:val="center"/>
          </w:tcPr>
          <w:p w14:paraId="17982D82" w14:textId="59D9A89B" w:rsidR="00015FBA" w:rsidRPr="009E78B7" w:rsidRDefault="00015FBA" w:rsidP="00015FBA">
            <w:pPr>
              <w:jc w:val="center"/>
              <w:rPr>
                <w:szCs w:val="22"/>
              </w:rPr>
            </w:pPr>
            <w:r>
              <w:rPr>
                <w:color w:val="000000"/>
                <w:szCs w:val="22"/>
              </w:rPr>
              <w:t>8</w:t>
            </w:r>
          </w:p>
        </w:tc>
        <w:tc>
          <w:tcPr>
            <w:tcW w:w="446" w:type="pct"/>
            <w:vAlign w:val="center"/>
          </w:tcPr>
          <w:p w14:paraId="441695CA" w14:textId="0E2638A0" w:rsidR="00015FBA" w:rsidRPr="009E78B7" w:rsidRDefault="00015FBA" w:rsidP="00015FBA">
            <w:pPr>
              <w:jc w:val="center"/>
              <w:rPr>
                <w:szCs w:val="22"/>
              </w:rPr>
            </w:pPr>
            <w:r>
              <w:rPr>
                <w:color w:val="000000"/>
                <w:szCs w:val="22"/>
              </w:rPr>
              <w:t>10</w:t>
            </w:r>
          </w:p>
        </w:tc>
        <w:tc>
          <w:tcPr>
            <w:tcW w:w="606" w:type="pct"/>
            <w:vAlign w:val="center"/>
          </w:tcPr>
          <w:p w14:paraId="317D3DC0" w14:textId="79C9DDA0" w:rsidR="00015FBA" w:rsidRPr="009E78B7" w:rsidRDefault="00015FBA" w:rsidP="00015FBA">
            <w:pPr>
              <w:jc w:val="center"/>
              <w:rPr>
                <w:szCs w:val="22"/>
              </w:rPr>
            </w:pPr>
            <w:r w:rsidRPr="00015FBA">
              <w:rPr>
                <w:szCs w:val="22"/>
              </w:rPr>
              <w:t>D/650/8333</w:t>
            </w:r>
          </w:p>
        </w:tc>
      </w:tr>
      <w:tr w:rsidR="00015FBA" w:rsidRPr="009E78B7" w14:paraId="23CF0EE6" w14:textId="77777777" w:rsidTr="003F30BF">
        <w:trPr>
          <w:trHeight w:val="854"/>
        </w:trPr>
        <w:tc>
          <w:tcPr>
            <w:tcW w:w="835" w:type="pct"/>
            <w:vAlign w:val="center"/>
          </w:tcPr>
          <w:p w14:paraId="7A09683C" w14:textId="6B56FE55" w:rsidR="00015FBA" w:rsidRPr="009E78B7" w:rsidRDefault="00015FBA" w:rsidP="00015FBA">
            <w:pPr>
              <w:rPr>
                <w:szCs w:val="22"/>
              </w:rPr>
            </w:pPr>
            <w:r>
              <w:rPr>
                <w:color w:val="000000"/>
                <w:szCs w:val="22"/>
              </w:rPr>
              <w:t>PSSP2/023</w:t>
            </w:r>
          </w:p>
        </w:tc>
        <w:tc>
          <w:tcPr>
            <w:tcW w:w="2203" w:type="pct"/>
            <w:shd w:val="clear" w:color="auto" w:fill="auto"/>
            <w:vAlign w:val="center"/>
          </w:tcPr>
          <w:p w14:paraId="55F0AE05" w14:textId="0367E32A" w:rsidR="00015FBA" w:rsidRPr="00B73D01" w:rsidRDefault="00015FBA" w:rsidP="00015FBA">
            <w:pPr>
              <w:rPr>
                <w:szCs w:val="22"/>
              </w:rPr>
            </w:pPr>
            <w:r w:rsidRPr="00B73D01">
              <w:rPr>
                <w:color w:val="000000"/>
                <w:szCs w:val="22"/>
              </w:rPr>
              <w:t>Transfer loads through slinging and signalling</w:t>
            </w:r>
          </w:p>
        </w:tc>
        <w:tc>
          <w:tcPr>
            <w:tcW w:w="455" w:type="pct"/>
            <w:vAlign w:val="center"/>
          </w:tcPr>
          <w:p w14:paraId="581E80B6" w14:textId="43828578" w:rsidR="00015FBA" w:rsidRPr="009E78B7" w:rsidRDefault="00015FBA" w:rsidP="00015FBA">
            <w:pPr>
              <w:jc w:val="center"/>
            </w:pPr>
            <w:r>
              <w:rPr>
                <w:color w:val="000000"/>
                <w:szCs w:val="22"/>
              </w:rPr>
              <w:t>2</w:t>
            </w:r>
          </w:p>
        </w:tc>
        <w:tc>
          <w:tcPr>
            <w:tcW w:w="455" w:type="pct"/>
            <w:vAlign w:val="center"/>
          </w:tcPr>
          <w:p w14:paraId="0D50E922" w14:textId="014723D0" w:rsidR="00015FBA" w:rsidRPr="009E78B7" w:rsidRDefault="00015FBA" w:rsidP="00015FBA">
            <w:pPr>
              <w:jc w:val="center"/>
              <w:rPr>
                <w:szCs w:val="22"/>
              </w:rPr>
            </w:pPr>
            <w:r>
              <w:rPr>
                <w:color w:val="000000"/>
                <w:szCs w:val="22"/>
              </w:rPr>
              <w:t>20</w:t>
            </w:r>
          </w:p>
        </w:tc>
        <w:tc>
          <w:tcPr>
            <w:tcW w:w="446" w:type="pct"/>
            <w:vAlign w:val="center"/>
          </w:tcPr>
          <w:p w14:paraId="740C85BB" w14:textId="2135A686" w:rsidR="00015FBA" w:rsidRPr="009E78B7" w:rsidRDefault="00015FBA" w:rsidP="00015FBA">
            <w:pPr>
              <w:jc w:val="center"/>
              <w:rPr>
                <w:szCs w:val="22"/>
              </w:rPr>
            </w:pPr>
            <w:r>
              <w:rPr>
                <w:color w:val="000000"/>
                <w:szCs w:val="22"/>
              </w:rPr>
              <w:t>20</w:t>
            </w:r>
          </w:p>
        </w:tc>
        <w:tc>
          <w:tcPr>
            <w:tcW w:w="606" w:type="pct"/>
            <w:vAlign w:val="center"/>
          </w:tcPr>
          <w:p w14:paraId="1F73429C" w14:textId="50484EA4" w:rsidR="00015FBA" w:rsidRPr="009E78B7" w:rsidRDefault="00015FBA" w:rsidP="00015FBA">
            <w:pPr>
              <w:jc w:val="center"/>
              <w:rPr>
                <w:szCs w:val="22"/>
              </w:rPr>
            </w:pPr>
            <w:r w:rsidRPr="00015FBA">
              <w:rPr>
                <w:szCs w:val="22"/>
              </w:rPr>
              <w:t>F/650/8334</w:t>
            </w:r>
          </w:p>
        </w:tc>
      </w:tr>
      <w:tr w:rsidR="0009149C" w:rsidRPr="009E78B7" w14:paraId="20EA1097" w14:textId="77777777" w:rsidTr="003F30BF">
        <w:trPr>
          <w:trHeight w:val="854"/>
        </w:trPr>
        <w:tc>
          <w:tcPr>
            <w:tcW w:w="835" w:type="pct"/>
            <w:vAlign w:val="center"/>
          </w:tcPr>
          <w:p w14:paraId="2650F55E" w14:textId="07B9D825" w:rsidR="0009149C" w:rsidRPr="009E78B7" w:rsidRDefault="0009149C" w:rsidP="0009149C">
            <w:pPr>
              <w:rPr>
                <w:szCs w:val="22"/>
              </w:rPr>
            </w:pPr>
            <w:r>
              <w:rPr>
                <w:color w:val="000000"/>
                <w:szCs w:val="22"/>
              </w:rPr>
              <w:t>PSSP2/030</w:t>
            </w:r>
          </w:p>
        </w:tc>
        <w:tc>
          <w:tcPr>
            <w:tcW w:w="2203" w:type="pct"/>
            <w:shd w:val="clear" w:color="auto" w:fill="auto"/>
            <w:vAlign w:val="center"/>
          </w:tcPr>
          <w:p w14:paraId="0AE1E680" w14:textId="7FA5C440" w:rsidR="0009149C" w:rsidRPr="009E78B7" w:rsidRDefault="0009149C" w:rsidP="0009149C">
            <w:pPr>
              <w:rPr>
                <w:szCs w:val="22"/>
              </w:rPr>
            </w:pPr>
            <w:r>
              <w:rPr>
                <w:color w:val="000000"/>
                <w:szCs w:val="22"/>
              </w:rPr>
              <w:t>Lift and position loads by crane</w:t>
            </w:r>
          </w:p>
        </w:tc>
        <w:tc>
          <w:tcPr>
            <w:tcW w:w="455" w:type="pct"/>
            <w:vAlign w:val="center"/>
          </w:tcPr>
          <w:p w14:paraId="34162888" w14:textId="1566D007" w:rsidR="0009149C" w:rsidRPr="009E78B7" w:rsidRDefault="0009149C" w:rsidP="0009149C">
            <w:pPr>
              <w:jc w:val="center"/>
            </w:pPr>
            <w:r>
              <w:rPr>
                <w:color w:val="000000"/>
                <w:szCs w:val="22"/>
              </w:rPr>
              <w:t>2</w:t>
            </w:r>
          </w:p>
        </w:tc>
        <w:tc>
          <w:tcPr>
            <w:tcW w:w="455" w:type="pct"/>
            <w:vAlign w:val="center"/>
          </w:tcPr>
          <w:p w14:paraId="17547DB1" w14:textId="24474AED" w:rsidR="0009149C" w:rsidRPr="009E78B7" w:rsidRDefault="0009149C" w:rsidP="0009149C">
            <w:pPr>
              <w:jc w:val="center"/>
              <w:rPr>
                <w:szCs w:val="22"/>
              </w:rPr>
            </w:pPr>
            <w:r>
              <w:rPr>
                <w:color w:val="000000"/>
                <w:szCs w:val="22"/>
              </w:rPr>
              <w:t>60</w:t>
            </w:r>
          </w:p>
        </w:tc>
        <w:tc>
          <w:tcPr>
            <w:tcW w:w="446" w:type="pct"/>
            <w:vAlign w:val="center"/>
          </w:tcPr>
          <w:p w14:paraId="1F66A3D4" w14:textId="5E122A48" w:rsidR="0009149C" w:rsidRPr="009E78B7" w:rsidRDefault="0009149C" w:rsidP="0009149C">
            <w:pPr>
              <w:jc w:val="center"/>
              <w:rPr>
                <w:szCs w:val="22"/>
              </w:rPr>
            </w:pPr>
            <w:r>
              <w:rPr>
                <w:color w:val="000000"/>
                <w:szCs w:val="22"/>
              </w:rPr>
              <w:t>60</w:t>
            </w:r>
          </w:p>
        </w:tc>
        <w:tc>
          <w:tcPr>
            <w:tcW w:w="606" w:type="pct"/>
            <w:vAlign w:val="center"/>
          </w:tcPr>
          <w:p w14:paraId="3FA7BC28" w14:textId="4153CDB5" w:rsidR="0009149C" w:rsidRPr="009E78B7" w:rsidRDefault="00015FBA" w:rsidP="0009149C">
            <w:pPr>
              <w:jc w:val="center"/>
              <w:rPr>
                <w:szCs w:val="22"/>
              </w:rPr>
            </w:pPr>
            <w:r w:rsidRPr="00015FBA">
              <w:rPr>
                <w:szCs w:val="22"/>
              </w:rPr>
              <w:t>Y/650/8340</w:t>
            </w:r>
          </w:p>
        </w:tc>
      </w:tr>
      <w:tr w:rsidR="0009149C" w:rsidRPr="009E78B7" w14:paraId="4C357C9E" w14:textId="77777777" w:rsidTr="003F30BF">
        <w:trPr>
          <w:trHeight w:val="854"/>
        </w:trPr>
        <w:tc>
          <w:tcPr>
            <w:tcW w:w="835" w:type="pct"/>
            <w:vAlign w:val="center"/>
          </w:tcPr>
          <w:p w14:paraId="4E8B4453" w14:textId="79ECF13B" w:rsidR="0009149C" w:rsidRPr="009E78B7" w:rsidRDefault="0009149C" w:rsidP="0009149C">
            <w:pPr>
              <w:rPr>
                <w:szCs w:val="22"/>
              </w:rPr>
            </w:pPr>
            <w:r>
              <w:rPr>
                <w:color w:val="000000"/>
                <w:szCs w:val="22"/>
              </w:rPr>
              <w:t>PSSP2/040</w:t>
            </w:r>
          </w:p>
        </w:tc>
        <w:tc>
          <w:tcPr>
            <w:tcW w:w="2203" w:type="pct"/>
            <w:shd w:val="clear" w:color="auto" w:fill="auto"/>
            <w:vAlign w:val="center"/>
          </w:tcPr>
          <w:p w14:paraId="4FC90B54" w14:textId="11EF65EA" w:rsidR="0009149C" w:rsidRPr="009E78B7" w:rsidRDefault="0009149C" w:rsidP="0009149C">
            <w:pPr>
              <w:rPr>
                <w:szCs w:val="22"/>
              </w:rPr>
            </w:pPr>
            <w:r>
              <w:rPr>
                <w:color w:val="000000"/>
                <w:szCs w:val="22"/>
              </w:rPr>
              <w:t>Handle port craft</w:t>
            </w:r>
          </w:p>
        </w:tc>
        <w:tc>
          <w:tcPr>
            <w:tcW w:w="455" w:type="pct"/>
            <w:vAlign w:val="center"/>
          </w:tcPr>
          <w:p w14:paraId="4A2CC8B3" w14:textId="282570B1" w:rsidR="0009149C" w:rsidRPr="009E78B7" w:rsidRDefault="0009149C" w:rsidP="0009149C">
            <w:pPr>
              <w:jc w:val="center"/>
            </w:pPr>
            <w:r>
              <w:rPr>
                <w:color w:val="000000"/>
                <w:szCs w:val="22"/>
              </w:rPr>
              <w:t>2</w:t>
            </w:r>
          </w:p>
        </w:tc>
        <w:tc>
          <w:tcPr>
            <w:tcW w:w="455" w:type="pct"/>
            <w:vAlign w:val="center"/>
          </w:tcPr>
          <w:p w14:paraId="6EC473EC" w14:textId="3F60EFFF" w:rsidR="0009149C" w:rsidRPr="009E78B7" w:rsidRDefault="0009149C" w:rsidP="0009149C">
            <w:pPr>
              <w:jc w:val="center"/>
              <w:rPr>
                <w:szCs w:val="22"/>
              </w:rPr>
            </w:pPr>
            <w:r>
              <w:rPr>
                <w:color w:val="000000"/>
                <w:szCs w:val="22"/>
              </w:rPr>
              <w:t>30</w:t>
            </w:r>
          </w:p>
        </w:tc>
        <w:tc>
          <w:tcPr>
            <w:tcW w:w="446" w:type="pct"/>
            <w:vAlign w:val="center"/>
          </w:tcPr>
          <w:p w14:paraId="01A01FD8" w14:textId="04E3DE3C" w:rsidR="0009149C" w:rsidRPr="009E78B7" w:rsidRDefault="0009149C" w:rsidP="0009149C">
            <w:pPr>
              <w:jc w:val="center"/>
              <w:rPr>
                <w:szCs w:val="22"/>
              </w:rPr>
            </w:pPr>
            <w:r>
              <w:rPr>
                <w:color w:val="000000"/>
                <w:szCs w:val="22"/>
              </w:rPr>
              <w:t>30</w:t>
            </w:r>
          </w:p>
        </w:tc>
        <w:tc>
          <w:tcPr>
            <w:tcW w:w="606" w:type="pct"/>
            <w:vAlign w:val="center"/>
          </w:tcPr>
          <w:p w14:paraId="76F265BA" w14:textId="6BF3BD10" w:rsidR="0009149C" w:rsidRPr="009E78B7" w:rsidRDefault="00015FBA" w:rsidP="0009149C">
            <w:pPr>
              <w:jc w:val="center"/>
              <w:rPr>
                <w:szCs w:val="22"/>
              </w:rPr>
            </w:pPr>
            <w:r w:rsidRPr="00015FBA">
              <w:rPr>
                <w:szCs w:val="22"/>
              </w:rPr>
              <w:t>L/650/8356</w:t>
            </w:r>
          </w:p>
        </w:tc>
      </w:tr>
      <w:tr w:rsidR="0009149C" w:rsidRPr="009E78B7" w14:paraId="5A4361B3" w14:textId="77777777" w:rsidTr="003F30BF">
        <w:trPr>
          <w:trHeight w:val="854"/>
        </w:trPr>
        <w:tc>
          <w:tcPr>
            <w:tcW w:w="835" w:type="pct"/>
            <w:vAlign w:val="center"/>
          </w:tcPr>
          <w:p w14:paraId="3AFA9BEE" w14:textId="34D15A0C" w:rsidR="0009149C" w:rsidRPr="009E78B7" w:rsidRDefault="0009149C" w:rsidP="0009149C">
            <w:pPr>
              <w:rPr>
                <w:szCs w:val="22"/>
              </w:rPr>
            </w:pPr>
            <w:r>
              <w:rPr>
                <w:color w:val="000000"/>
                <w:szCs w:val="22"/>
              </w:rPr>
              <w:t>PSSP2/041</w:t>
            </w:r>
          </w:p>
        </w:tc>
        <w:tc>
          <w:tcPr>
            <w:tcW w:w="2203" w:type="pct"/>
            <w:shd w:val="clear" w:color="auto" w:fill="auto"/>
            <w:vAlign w:val="center"/>
          </w:tcPr>
          <w:p w14:paraId="3B3CCDD5" w14:textId="5E784551" w:rsidR="0009149C" w:rsidRPr="009E78B7" w:rsidRDefault="0009149C" w:rsidP="0009149C">
            <w:pPr>
              <w:rPr>
                <w:szCs w:val="22"/>
              </w:rPr>
            </w:pPr>
            <w:r>
              <w:rPr>
                <w:color w:val="000000"/>
                <w:szCs w:val="22"/>
              </w:rPr>
              <w:t>Navigate port craft</w:t>
            </w:r>
          </w:p>
        </w:tc>
        <w:tc>
          <w:tcPr>
            <w:tcW w:w="455" w:type="pct"/>
            <w:vAlign w:val="center"/>
          </w:tcPr>
          <w:p w14:paraId="4FE13C65" w14:textId="47080ECA" w:rsidR="0009149C" w:rsidRPr="009E78B7" w:rsidRDefault="0009149C" w:rsidP="0009149C">
            <w:pPr>
              <w:jc w:val="center"/>
            </w:pPr>
            <w:r>
              <w:rPr>
                <w:color w:val="000000"/>
                <w:szCs w:val="22"/>
              </w:rPr>
              <w:t>2</w:t>
            </w:r>
          </w:p>
        </w:tc>
        <w:tc>
          <w:tcPr>
            <w:tcW w:w="455" w:type="pct"/>
            <w:vAlign w:val="center"/>
          </w:tcPr>
          <w:p w14:paraId="26B12C16" w14:textId="1B2C3779" w:rsidR="0009149C" w:rsidRPr="009E78B7" w:rsidRDefault="0009149C" w:rsidP="0009149C">
            <w:pPr>
              <w:jc w:val="center"/>
              <w:rPr>
                <w:szCs w:val="22"/>
              </w:rPr>
            </w:pPr>
            <w:r>
              <w:rPr>
                <w:color w:val="000000"/>
                <w:szCs w:val="22"/>
              </w:rPr>
              <w:t>30</w:t>
            </w:r>
          </w:p>
        </w:tc>
        <w:tc>
          <w:tcPr>
            <w:tcW w:w="446" w:type="pct"/>
            <w:vAlign w:val="center"/>
          </w:tcPr>
          <w:p w14:paraId="75F51B4F" w14:textId="0A58D981" w:rsidR="0009149C" w:rsidRPr="009E78B7" w:rsidRDefault="0009149C" w:rsidP="0009149C">
            <w:pPr>
              <w:jc w:val="center"/>
              <w:rPr>
                <w:szCs w:val="22"/>
              </w:rPr>
            </w:pPr>
            <w:r>
              <w:rPr>
                <w:color w:val="000000"/>
                <w:szCs w:val="22"/>
              </w:rPr>
              <w:t>30</w:t>
            </w:r>
          </w:p>
        </w:tc>
        <w:tc>
          <w:tcPr>
            <w:tcW w:w="606" w:type="pct"/>
            <w:vAlign w:val="center"/>
          </w:tcPr>
          <w:p w14:paraId="5725A54D" w14:textId="7A8BFE1A" w:rsidR="0009149C" w:rsidRPr="009E78B7" w:rsidRDefault="00015FBA" w:rsidP="0009149C">
            <w:pPr>
              <w:jc w:val="center"/>
              <w:rPr>
                <w:szCs w:val="22"/>
              </w:rPr>
            </w:pPr>
            <w:r w:rsidRPr="00015FBA">
              <w:rPr>
                <w:szCs w:val="22"/>
              </w:rPr>
              <w:t>M/650/8357</w:t>
            </w:r>
          </w:p>
        </w:tc>
      </w:tr>
      <w:tr w:rsidR="0009149C" w:rsidRPr="009E78B7" w14:paraId="33506B20" w14:textId="77777777" w:rsidTr="003F30BF">
        <w:trPr>
          <w:trHeight w:val="854"/>
        </w:trPr>
        <w:tc>
          <w:tcPr>
            <w:tcW w:w="835" w:type="pct"/>
            <w:vAlign w:val="center"/>
          </w:tcPr>
          <w:p w14:paraId="6607EAFD" w14:textId="0D9CD45A" w:rsidR="0009149C" w:rsidRPr="009E78B7" w:rsidRDefault="0009149C" w:rsidP="0009149C">
            <w:pPr>
              <w:rPr>
                <w:szCs w:val="22"/>
              </w:rPr>
            </w:pPr>
            <w:r>
              <w:rPr>
                <w:color w:val="000000"/>
                <w:szCs w:val="22"/>
              </w:rPr>
              <w:t>PSSP2/043</w:t>
            </w:r>
          </w:p>
        </w:tc>
        <w:tc>
          <w:tcPr>
            <w:tcW w:w="2203" w:type="pct"/>
            <w:shd w:val="clear" w:color="auto" w:fill="auto"/>
            <w:vAlign w:val="center"/>
          </w:tcPr>
          <w:p w14:paraId="58CED961" w14:textId="548B33CC" w:rsidR="0009149C" w:rsidRPr="009E78B7" w:rsidRDefault="0009149C" w:rsidP="0009149C">
            <w:pPr>
              <w:rPr>
                <w:szCs w:val="22"/>
              </w:rPr>
            </w:pPr>
            <w:r>
              <w:rPr>
                <w:color w:val="000000"/>
                <w:szCs w:val="22"/>
              </w:rPr>
              <w:t>Berth vessels</w:t>
            </w:r>
          </w:p>
        </w:tc>
        <w:tc>
          <w:tcPr>
            <w:tcW w:w="455" w:type="pct"/>
            <w:vAlign w:val="center"/>
          </w:tcPr>
          <w:p w14:paraId="1982ED9D" w14:textId="7B4EEE4D" w:rsidR="0009149C" w:rsidRPr="009E78B7" w:rsidRDefault="0009149C" w:rsidP="0009149C">
            <w:pPr>
              <w:jc w:val="center"/>
            </w:pPr>
            <w:r>
              <w:rPr>
                <w:color w:val="000000"/>
                <w:szCs w:val="22"/>
              </w:rPr>
              <w:t>2</w:t>
            </w:r>
          </w:p>
        </w:tc>
        <w:tc>
          <w:tcPr>
            <w:tcW w:w="455" w:type="pct"/>
            <w:vAlign w:val="center"/>
          </w:tcPr>
          <w:p w14:paraId="1276468B" w14:textId="1E18EDF8" w:rsidR="0009149C" w:rsidRPr="009E78B7" w:rsidRDefault="0009149C" w:rsidP="0009149C">
            <w:pPr>
              <w:jc w:val="center"/>
              <w:rPr>
                <w:szCs w:val="22"/>
              </w:rPr>
            </w:pPr>
            <w:r>
              <w:rPr>
                <w:color w:val="000000"/>
                <w:szCs w:val="22"/>
              </w:rPr>
              <w:t>8</w:t>
            </w:r>
          </w:p>
        </w:tc>
        <w:tc>
          <w:tcPr>
            <w:tcW w:w="446" w:type="pct"/>
            <w:vAlign w:val="center"/>
          </w:tcPr>
          <w:p w14:paraId="5E7CEFFA" w14:textId="3D6E0F72" w:rsidR="0009149C" w:rsidRPr="009E78B7" w:rsidRDefault="0009149C" w:rsidP="0009149C">
            <w:pPr>
              <w:jc w:val="center"/>
              <w:rPr>
                <w:szCs w:val="22"/>
              </w:rPr>
            </w:pPr>
            <w:r>
              <w:rPr>
                <w:color w:val="000000"/>
                <w:szCs w:val="22"/>
              </w:rPr>
              <w:t>10</w:t>
            </w:r>
          </w:p>
        </w:tc>
        <w:tc>
          <w:tcPr>
            <w:tcW w:w="606" w:type="pct"/>
            <w:vAlign w:val="center"/>
          </w:tcPr>
          <w:p w14:paraId="7A0F2D79" w14:textId="1FCB3F6A" w:rsidR="0009149C" w:rsidRPr="009E78B7" w:rsidRDefault="00015FBA" w:rsidP="0009149C">
            <w:pPr>
              <w:jc w:val="center"/>
              <w:rPr>
                <w:szCs w:val="22"/>
              </w:rPr>
            </w:pPr>
            <w:r w:rsidRPr="00015FBA">
              <w:rPr>
                <w:szCs w:val="22"/>
              </w:rPr>
              <w:t>H/650/8344</w:t>
            </w:r>
          </w:p>
        </w:tc>
      </w:tr>
      <w:tr w:rsidR="0009149C" w:rsidRPr="009E78B7" w14:paraId="201B011B" w14:textId="77777777" w:rsidTr="003F30BF">
        <w:trPr>
          <w:trHeight w:val="854"/>
        </w:trPr>
        <w:tc>
          <w:tcPr>
            <w:tcW w:w="835" w:type="pct"/>
            <w:vAlign w:val="center"/>
          </w:tcPr>
          <w:p w14:paraId="2F2A8152" w14:textId="425365C6" w:rsidR="0009149C" w:rsidRPr="009E78B7" w:rsidRDefault="0009149C" w:rsidP="0009149C">
            <w:pPr>
              <w:rPr>
                <w:color w:val="000000"/>
                <w:szCs w:val="22"/>
              </w:rPr>
            </w:pPr>
            <w:r>
              <w:rPr>
                <w:color w:val="000000"/>
                <w:szCs w:val="22"/>
              </w:rPr>
              <w:t>PSSP2/044</w:t>
            </w:r>
          </w:p>
        </w:tc>
        <w:tc>
          <w:tcPr>
            <w:tcW w:w="2203" w:type="pct"/>
            <w:shd w:val="clear" w:color="auto" w:fill="auto"/>
            <w:vAlign w:val="center"/>
          </w:tcPr>
          <w:p w14:paraId="0CAFE056" w14:textId="14744336" w:rsidR="0009149C" w:rsidRPr="009E78B7" w:rsidRDefault="0009149C" w:rsidP="0009149C">
            <w:pPr>
              <w:rPr>
                <w:color w:val="000000"/>
                <w:szCs w:val="22"/>
              </w:rPr>
            </w:pPr>
            <w:r>
              <w:rPr>
                <w:color w:val="000000"/>
                <w:szCs w:val="22"/>
              </w:rPr>
              <w:t>Position access equipment on vessels</w:t>
            </w:r>
          </w:p>
        </w:tc>
        <w:tc>
          <w:tcPr>
            <w:tcW w:w="455" w:type="pct"/>
            <w:vAlign w:val="center"/>
          </w:tcPr>
          <w:p w14:paraId="747450C5" w14:textId="4B431FC5" w:rsidR="0009149C" w:rsidRPr="009E78B7" w:rsidRDefault="0009149C" w:rsidP="0009149C">
            <w:pPr>
              <w:jc w:val="center"/>
            </w:pPr>
            <w:r>
              <w:rPr>
                <w:color w:val="000000"/>
                <w:szCs w:val="22"/>
              </w:rPr>
              <w:t>2</w:t>
            </w:r>
          </w:p>
        </w:tc>
        <w:tc>
          <w:tcPr>
            <w:tcW w:w="455" w:type="pct"/>
            <w:vAlign w:val="center"/>
          </w:tcPr>
          <w:p w14:paraId="523E09E6" w14:textId="6926A866" w:rsidR="0009149C" w:rsidRPr="009E78B7" w:rsidRDefault="0009149C" w:rsidP="0009149C">
            <w:pPr>
              <w:jc w:val="center"/>
              <w:rPr>
                <w:color w:val="000000"/>
                <w:szCs w:val="22"/>
              </w:rPr>
            </w:pPr>
            <w:r>
              <w:rPr>
                <w:color w:val="000000"/>
                <w:szCs w:val="22"/>
              </w:rPr>
              <w:t>12</w:t>
            </w:r>
          </w:p>
        </w:tc>
        <w:tc>
          <w:tcPr>
            <w:tcW w:w="446" w:type="pct"/>
            <w:vAlign w:val="center"/>
          </w:tcPr>
          <w:p w14:paraId="310EA169" w14:textId="0B17371C" w:rsidR="0009149C" w:rsidRPr="009E78B7" w:rsidRDefault="0009149C" w:rsidP="0009149C">
            <w:pPr>
              <w:jc w:val="center"/>
              <w:rPr>
                <w:color w:val="000000"/>
                <w:szCs w:val="22"/>
              </w:rPr>
            </w:pPr>
            <w:r>
              <w:rPr>
                <w:color w:val="000000"/>
                <w:szCs w:val="22"/>
              </w:rPr>
              <w:t>20</w:t>
            </w:r>
          </w:p>
        </w:tc>
        <w:tc>
          <w:tcPr>
            <w:tcW w:w="606" w:type="pct"/>
            <w:vAlign w:val="center"/>
          </w:tcPr>
          <w:p w14:paraId="1952FF5B" w14:textId="31C776C4" w:rsidR="0009149C" w:rsidRPr="009E78B7" w:rsidRDefault="00015FBA" w:rsidP="0009149C">
            <w:pPr>
              <w:jc w:val="center"/>
              <w:rPr>
                <w:szCs w:val="22"/>
              </w:rPr>
            </w:pPr>
            <w:r w:rsidRPr="00015FBA">
              <w:rPr>
                <w:szCs w:val="22"/>
              </w:rPr>
              <w:t>J/650/8345</w:t>
            </w:r>
          </w:p>
        </w:tc>
      </w:tr>
      <w:tr w:rsidR="0009149C" w:rsidRPr="009E78B7" w14:paraId="1891863A" w14:textId="77777777" w:rsidTr="003F30BF">
        <w:trPr>
          <w:trHeight w:val="854"/>
        </w:trPr>
        <w:tc>
          <w:tcPr>
            <w:tcW w:w="835" w:type="pct"/>
            <w:vAlign w:val="center"/>
          </w:tcPr>
          <w:p w14:paraId="47062161" w14:textId="14A9EFC9" w:rsidR="0009149C" w:rsidRPr="009E78B7" w:rsidRDefault="0009149C" w:rsidP="0009149C">
            <w:pPr>
              <w:rPr>
                <w:color w:val="000000"/>
                <w:szCs w:val="22"/>
              </w:rPr>
            </w:pPr>
            <w:r>
              <w:rPr>
                <w:color w:val="000000"/>
                <w:szCs w:val="22"/>
              </w:rPr>
              <w:t>PSSP2/053</w:t>
            </w:r>
          </w:p>
        </w:tc>
        <w:tc>
          <w:tcPr>
            <w:tcW w:w="2203" w:type="pct"/>
            <w:shd w:val="clear" w:color="auto" w:fill="auto"/>
            <w:vAlign w:val="center"/>
          </w:tcPr>
          <w:p w14:paraId="513B6566" w14:textId="5660B7DA" w:rsidR="0009149C" w:rsidRPr="009E78B7" w:rsidRDefault="0009149C" w:rsidP="0009149C">
            <w:pPr>
              <w:rPr>
                <w:color w:val="000000"/>
                <w:szCs w:val="22"/>
              </w:rPr>
            </w:pPr>
            <w:r>
              <w:rPr>
                <w:color w:val="000000"/>
                <w:szCs w:val="22"/>
              </w:rPr>
              <w:t>Transfer passengers to/from small vessels</w:t>
            </w:r>
          </w:p>
        </w:tc>
        <w:tc>
          <w:tcPr>
            <w:tcW w:w="455" w:type="pct"/>
            <w:vAlign w:val="center"/>
          </w:tcPr>
          <w:p w14:paraId="090D7570" w14:textId="577A0B1F" w:rsidR="0009149C" w:rsidRPr="009E78B7" w:rsidRDefault="0009149C" w:rsidP="0009149C">
            <w:pPr>
              <w:jc w:val="center"/>
            </w:pPr>
            <w:r>
              <w:rPr>
                <w:color w:val="000000"/>
                <w:szCs w:val="22"/>
              </w:rPr>
              <w:t>2</w:t>
            </w:r>
          </w:p>
        </w:tc>
        <w:tc>
          <w:tcPr>
            <w:tcW w:w="455" w:type="pct"/>
            <w:vAlign w:val="center"/>
          </w:tcPr>
          <w:p w14:paraId="6EADC7C1" w14:textId="000997CE" w:rsidR="0009149C" w:rsidRPr="009E78B7" w:rsidRDefault="0009149C" w:rsidP="0009149C">
            <w:pPr>
              <w:jc w:val="center"/>
              <w:rPr>
                <w:color w:val="000000"/>
                <w:szCs w:val="22"/>
              </w:rPr>
            </w:pPr>
            <w:r>
              <w:rPr>
                <w:color w:val="000000"/>
                <w:szCs w:val="22"/>
              </w:rPr>
              <w:t>16</w:t>
            </w:r>
          </w:p>
        </w:tc>
        <w:tc>
          <w:tcPr>
            <w:tcW w:w="446" w:type="pct"/>
            <w:vAlign w:val="center"/>
          </w:tcPr>
          <w:p w14:paraId="1BD51ED1" w14:textId="0B1170C3" w:rsidR="0009149C" w:rsidRPr="009E78B7" w:rsidRDefault="0009149C" w:rsidP="0009149C">
            <w:pPr>
              <w:jc w:val="center"/>
              <w:rPr>
                <w:color w:val="000000"/>
                <w:szCs w:val="22"/>
              </w:rPr>
            </w:pPr>
            <w:r>
              <w:rPr>
                <w:color w:val="000000"/>
                <w:szCs w:val="22"/>
              </w:rPr>
              <w:t>20</w:t>
            </w:r>
          </w:p>
        </w:tc>
        <w:tc>
          <w:tcPr>
            <w:tcW w:w="606" w:type="pct"/>
            <w:vAlign w:val="center"/>
          </w:tcPr>
          <w:p w14:paraId="5A0BFA63" w14:textId="4F63C0B1" w:rsidR="0009149C" w:rsidRPr="009E78B7" w:rsidRDefault="00015FBA" w:rsidP="0009149C">
            <w:pPr>
              <w:jc w:val="center"/>
              <w:rPr>
                <w:szCs w:val="22"/>
              </w:rPr>
            </w:pPr>
            <w:r w:rsidRPr="00015FBA">
              <w:rPr>
                <w:szCs w:val="22"/>
              </w:rPr>
              <w:t>K/650/8346</w:t>
            </w:r>
          </w:p>
        </w:tc>
      </w:tr>
      <w:tr w:rsidR="0009149C" w:rsidRPr="009E78B7" w14:paraId="414E5E7A" w14:textId="77777777" w:rsidTr="003F30BF">
        <w:trPr>
          <w:trHeight w:val="854"/>
        </w:trPr>
        <w:tc>
          <w:tcPr>
            <w:tcW w:w="835" w:type="pct"/>
            <w:vAlign w:val="center"/>
          </w:tcPr>
          <w:p w14:paraId="21D725E1" w14:textId="371FA1CA" w:rsidR="0009149C" w:rsidRPr="009E78B7" w:rsidRDefault="0009149C" w:rsidP="0009149C">
            <w:pPr>
              <w:rPr>
                <w:color w:val="000000"/>
                <w:szCs w:val="22"/>
              </w:rPr>
            </w:pPr>
            <w:r>
              <w:rPr>
                <w:color w:val="000000"/>
                <w:szCs w:val="22"/>
              </w:rPr>
              <w:t>PSSP2/057</w:t>
            </w:r>
          </w:p>
        </w:tc>
        <w:tc>
          <w:tcPr>
            <w:tcW w:w="2203" w:type="pct"/>
            <w:shd w:val="clear" w:color="auto" w:fill="auto"/>
            <w:vAlign w:val="center"/>
          </w:tcPr>
          <w:p w14:paraId="55D4F52A" w14:textId="538E8550" w:rsidR="0009149C" w:rsidRPr="009E78B7" w:rsidRDefault="0009149C" w:rsidP="0009149C">
            <w:pPr>
              <w:rPr>
                <w:color w:val="000000"/>
                <w:szCs w:val="22"/>
              </w:rPr>
            </w:pPr>
            <w:r>
              <w:rPr>
                <w:color w:val="000000"/>
                <w:szCs w:val="22"/>
              </w:rPr>
              <w:t>Undertake basic maintenance and servicing of port plant and equipment</w:t>
            </w:r>
          </w:p>
        </w:tc>
        <w:tc>
          <w:tcPr>
            <w:tcW w:w="455" w:type="pct"/>
            <w:vAlign w:val="center"/>
          </w:tcPr>
          <w:p w14:paraId="71CB11B7" w14:textId="1D9D27E7" w:rsidR="0009149C" w:rsidRPr="009E78B7" w:rsidRDefault="0009149C" w:rsidP="0009149C">
            <w:pPr>
              <w:jc w:val="center"/>
            </w:pPr>
            <w:r>
              <w:rPr>
                <w:color w:val="000000"/>
                <w:szCs w:val="22"/>
              </w:rPr>
              <w:t>2</w:t>
            </w:r>
          </w:p>
        </w:tc>
        <w:tc>
          <w:tcPr>
            <w:tcW w:w="455" w:type="pct"/>
            <w:vAlign w:val="center"/>
          </w:tcPr>
          <w:p w14:paraId="65CE3096" w14:textId="31109A97" w:rsidR="0009149C" w:rsidRPr="009E78B7" w:rsidRDefault="0009149C" w:rsidP="0009149C">
            <w:pPr>
              <w:jc w:val="center"/>
              <w:rPr>
                <w:color w:val="000000"/>
                <w:szCs w:val="22"/>
              </w:rPr>
            </w:pPr>
            <w:r>
              <w:rPr>
                <w:color w:val="000000"/>
                <w:szCs w:val="22"/>
              </w:rPr>
              <w:t>16</w:t>
            </w:r>
          </w:p>
        </w:tc>
        <w:tc>
          <w:tcPr>
            <w:tcW w:w="446" w:type="pct"/>
            <w:vAlign w:val="center"/>
          </w:tcPr>
          <w:p w14:paraId="322ACCA6" w14:textId="65076C3E" w:rsidR="0009149C" w:rsidRPr="009E78B7" w:rsidRDefault="0009149C" w:rsidP="0009149C">
            <w:pPr>
              <w:jc w:val="center"/>
              <w:rPr>
                <w:color w:val="000000"/>
                <w:szCs w:val="22"/>
              </w:rPr>
            </w:pPr>
            <w:r>
              <w:rPr>
                <w:color w:val="000000"/>
                <w:szCs w:val="22"/>
              </w:rPr>
              <w:t>20</w:t>
            </w:r>
          </w:p>
        </w:tc>
        <w:tc>
          <w:tcPr>
            <w:tcW w:w="606" w:type="pct"/>
            <w:vAlign w:val="center"/>
          </w:tcPr>
          <w:p w14:paraId="2EF9D432" w14:textId="47788626" w:rsidR="0009149C" w:rsidRPr="009E78B7" w:rsidRDefault="00015FBA" w:rsidP="0009149C">
            <w:pPr>
              <w:jc w:val="center"/>
              <w:rPr>
                <w:szCs w:val="22"/>
              </w:rPr>
            </w:pPr>
            <w:r w:rsidRPr="00015FBA">
              <w:rPr>
                <w:szCs w:val="22"/>
              </w:rPr>
              <w:t>L/650/8347</w:t>
            </w:r>
          </w:p>
        </w:tc>
      </w:tr>
      <w:tr w:rsidR="0009149C" w:rsidRPr="009E78B7" w14:paraId="5FDAAE72" w14:textId="77777777" w:rsidTr="003F30BF">
        <w:trPr>
          <w:trHeight w:val="854"/>
        </w:trPr>
        <w:tc>
          <w:tcPr>
            <w:tcW w:w="835" w:type="pct"/>
            <w:vAlign w:val="center"/>
          </w:tcPr>
          <w:p w14:paraId="4C0EB24A" w14:textId="68D07B1C" w:rsidR="0009149C" w:rsidRPr="009E78B7" w:rsidRDefault="0009149C" w:rsidP="0009149C">
            <w:r>
              <w:rPr>
                <w:color w:val="000000"/>
                <w:szCs w:val="22"/>
              </w:rPr>
              <w:t>PSSP2/061</w:t>
            </w:r>
          </w:p>
        </w:tc>
        <w:tc>
          <w:tcPr>
            <w:tcW w:w="2203" w:type="pct"/>
            <w:shd w:val="clear" w:color="auto" w:fill="auto"/>
            <w:vAlign w:val="center"/>
          </w:tcPr>
          <w:p w14:paraId="6ADAA150" w14:textId="210FD34A" w:rsidR="0009149C" w:rsidRPr="00B73D01" w:rsidRDefault="0009149C" w:rsidP="0009149C">
            <w:r w:rsidRPr="00B73D01">
              <w:rPr>
                <w:color w:val="000000"/>
                <w:szCs w:val="22"/>
              </w:rPr>
              <w:t>Operate radio equipment</w:t>
            </w:r>
          </w:p>
        </w:tc>
        <w:tc>
          <w:tcPr>
            <w:tcW w:w="455" w:type="pct"/>
            <w:vAlign w:val="center"/>
          </w:tcPr>
          <w:p w14:paraId="606B717F" w14:textId="772989DB" w:rsidR="0009149C" w:rsidRPr="009E78B7" w:rsidRDefault="0009149C" w:rsidP="0009149C">
            <w:pPr>
              <w:jc w:val="center"/>
            </w:pPr>
            <w:r>
              <w:rPr>
                <w:color w:val="000000"/>
                <w:szCs w:val="22"/>
              </w:rPr>
              <w:t>2</w:t>
            </w:r>
          </w:p>
        </w:tc>
        <w:tc>
          <w:tcPr>
            <w:tcW w:w="455" w:type="pct"/>
            <w:vAlign w:val="center"/>
          </w:tcPr>
          <w:p w14:paraId="14EE03A9" w14:textId="0F9A9DCF" w:rsidR="0009149C" w:rsidRPr="009E78B7" w:rsidRDefault="0009149C" w:rsidP="0009149C">
            <w:pPr>
              <w:jc w:val="center"/>
            </w:pPr>
            <w:r>
              <w:rPr>
                <w:color w:val="000000"/>
                <w:szCs w:val="22"/>
              </w:rPr>
              <w:t>14</w:t>
            </w:r>
          </w:p>
        </w:tc>
        <w:tc>
          <w:tcPr>
            <w:tcW w:w="446" w:type="pct"/>
            <w:vAlign w:val="center"/>
          </w:tcPr>
          <w:p w14:paraId="0A0F1ACD" w14:textId="39A4BC6E" w:rsidR="0009149C" w:rsidRPr="009E78B7" w:rsidRDefault="0009149C" w:rsidP="0009149C">
            <w:pPr>
              <w:jc w:val="center"/>
            </w:pPr>
            <w:r>
              <w:rPr>
                <w:color w:val="000000"/>
                <w:szCs w:val="22"/>
              </w:rPr>
              <w:t>20</w:t>
            </w:r>
          </w:p>
        </w:tc>
        <w:tc>
          <w:tcPr>
            <w:tcW w:w="606" w:type="pct"/>
            <w:vAlign w:val="center"/>
          </w:tcPr>
          <w:p w14:paraId="0083EAFD" w14:textId="0023FFE2" w:rsidR="0009149C" w:rsidRPr="009E78B7" w:rsidRDefault="00015FBA" w:rsidP="0009149C">
            <w:pPr>
              <w:jc w:val="center"/>
              <w:rPr>
                <w:szCs w:val="22"/>
              </w:rPr>
            </w:pPr>
            <w:r w:rsidRPr="00015FBA">
              <w:rPr>
                <w:szCs w:val="22"/>
              </w:rPr>
              <w:t>M/650/8348</w:t>
            </w:r>
          </w:p>
        </w:tc>
      </w:tr>
      <w:tr w:rsidR="0009149C" w:rsidRPr="009E78B7" w14:paraId="340539EC" w14:textId="77777777" w:rsidTr="003F30BF">
        <w:trPr>
          <w:trHeight w:val="854"/>
        </w:trPr>
        <w:tc>
          <w:tcPr>
            <w:tcW w:w="835" w:type="pct"/>
            <w:vAlign w:val="center"/>
          </w:tcPr>
          <w:p w14:paraId="768B3FC4" w14:textId="7FDDA492" w:rsidR="0009149C" w:rsidRPr="009E78B7" w:rsidRDefault="0009149C" w:rsidP="0009149C">
            <w:pPr>
              <w:rPr>
                <w:color w:val="000000"/>
                <w:szCs w:val="22"/>
              </w:rPr>
            </w:pPr>
            <w:r>
              <w:rPr>
                <w:color w:val="000000"/>
                <w:szCs w:val="22"/>
              </w:rPr>
              <w:t>PSSP2/062</w:t>
            </w:r>
          </w:p>
        </w:tc>
        <w:tc>
          <w:tcPr>
            <w:tcW w:w="2203" w:type="pct"/>
            <w:shd w:val="clear" w:color="auto" w:fill="auto"/>
            <w:vAlign w:val="center"/>
          </w:tcPr>
          <w:p w14:paraId="571A2D0D" w14:textId="74FF625B" w:rsidR="0009149C" w:rsidRPr="00B73D01" w:rsidRDefault="0009149C" w:rsidP="0009149C">
            <w:pPr>
              <w:rPr>
                <w:color w:val="000000"/>
                <w:szCs w:val="22"/>
              </w:rPr>
            </w:pPr>
            <w:r w:rsidRPr="00B73D01">
              <w:rPr>
                <w:color w:val="000000"/>
                <w:szCs w:val="22"/>
              </w:rPr>
              <w:t>Operate marine radar equipment</w:t>
            </w:r>
          </w:p>
        </w:tc>
        <w:tc>
          <w:tcPr>
            <w:tcW w:w="455" w:type="pct"/>
            <w:vAlign w:val="center"/>
          </w:tcPr>
          <w:p w14:paraId="0D5DA4DF" w14:textId="046D3DDD" w:rsidR="0009149C" w:rsidRPr="009E78B7" w:rsidRDefault="0009149C" w:rsidP="0009149C">
            <w:pPr>
              <w:jc w:val="center"/>
            </w:pPr>
            <w:r>
              <w:rPr>
                <w:color w:val="000000"/>
                <w:szCs w:val="22"/>
              </w:rPr>
              <w:t>2</w:t>
            </w:r>
          </w:p>
        </w:tc>
        <w:tc>
          <w:tcPr>
            <w:tcW w:w="455" w:type="pct"/>
            <w:vAlign w:val="center"/>
          </w:tcPr>
          <w:p w14:paraId="223F2677" w14:textId="6DEB040D" w:rsidR="0009149C" w:rsidRPr="009E78B7" w:rsidRDefault="0009149C" w:rsidP="0009149C">
            <w:pPr>
              <w:jc w:val="center"/>
              <w:rPr>
                <w:color w:val="000000"/>
                <w:szCs w:val="22"/>
              </w:rPr>
            </w:pPr>
            <w:r>
              <w:rPr>
                <w:color w:val="000000"/>
                <w:szCs w:val="22"/>
              </w:rPr>
              <w:t>14</w:t>
            </w:r>
          </w:p>
        </w:tc>
        <w:tc>
          <w:tcPr>
            <w:tcW w:w="446" w:type="pct"/>
            <w:vAlign w:val="center"/>
          </w:tcPr>
          <w:p w14:paraId="6BB3556E" w14:textId="6C074C79" w:rsidR="0009149C" w:rsidRPr="009E78B7" w:rsidRDefault="0009149C" w:rsidP="0009149C">
            <w:pPr>
              <w:jc w:val="center"/>
              <w:rPr>
                <w:color w:val="000000"/>
                <w:szCs w:val="22"/>
              </w:rPr>
            </w:pPr>
            <w:r>
              <w:rPr>
                <w:color w:val="000000"/>
                <w:szCs w:val="22"/>
              </w:rPr>
              <w:t>20</w:t>
            </w:r>
          </w:p>
        </w:tc>
        <w:tc>
          <w:tcPr>
            <w:tcW w:w="606" w:type="pct"/>
            <w:vAlign w:val="center"/>
          </w:tcPr>
          <w:p w14:paraId="59E1519F" w14:textId="75500DB9" w:rsidR="0009149C" w:rsidRPr="009E78B7" w:rsidRDefault="00015FBA" w:rsidP="0009149C">
            <w:pPr>
              <w:jc w:val="center"/>
              <w:rPr>
                <w:szCs w:val="22"/>
              </w:rPr>
            </w:pPr>
            <w:r w:rsidRPr="00015FBA">
              <w:rPr>
                <w:szCs w:val="22"/>
              </w:rPr>
              <w:t>R/650/8358</w:t>
            </w:r>
          </w:p>
        </w:tc>
      </w:tr>
      <w:tr w:rsidR="0009149C" w:rsidRPr="009E78B7" w14:paraId="67D381D8" w14:textId="77777777" w:rsidTr="003F30BF">
        <w:trPr>
          <w:trHeight w:val="854"/>
        </w:trPr>
        <w:tc>
          <w:tcPr>
            <w:tcW w:w="835" w:type="pct"/>
            <w:vAlign w:val="center"/>
          </w:tcPr>
          <w:p w14:paraId="478BE18F" w14:textId="6F0DB192" w:rsidR="0009149C" w:rsidRPr="009E78B7" w:rsidRDefault="0009149C" w:rsidP="0009149C">
            <w:pPr>
              <w:rPr>
                <w:color w:val="000000"/>
                <w:szCs w:val="22"/>
              </w:rPr>
            </w:pPr>
            <w:r>
              <w:rPr>
                <w:color w:val="000000"/>
                <w:szCs w:val="22"/>
              </w:rPr>
              <w:t>PSSP2/065</w:t>
            </w:r>
          </w:p>
        </w:tc>
        <w:tc>
          <w:tcPr>
            <w:tcW w:w="2203" w:type="pct"/>
            <w:shd w:val="clear" w:color="auto" w:fill="auto"/>
            <w:vAlign w:val="center"/>
          </w:tcPr>
          <w:p w14:paraId="5C590815" w14:textId="7B62125D" w:rsidR="0009149C" w:rsidRPr="00B73D01" w:rsidRDefault="0009149C" w:rsidP="0009149C">
            <w:pPr>
              <w:rPr>
                <w:color w:val="000000"/>
                <w:szCs w:val="22"/>
              </w:rPr>
            </w:pPr>
            <w:r w:rsidRPr="00B73D01">
              <w:rPr>
                <w:color w:val="000000"/>
                <w:szCs w:val="22"/>
              </w:rPr>
              <w:t>Use IT Systems</w:t>
            </w:r>
          </w:p>
        </w:tc>
        <w:tc>
          <w:tcPr>
            <w:tcW w:w="455" w:type="pct"/>
            <w:vAlign w:val="center"/>
          </w:tcPr>
          <w:p w14:paraId="46770485" w14:textId="7C678260" w:rsidR="0009149C" w:rsidRPr="009E78B7" w:rsidRDefault="0009149C" w:rsidP="0009149C">
            <w:pPr>
              <w:jc w:val="center"/>
            </w:pPr>
            <w:r>
              <w:rPr>
                <w:color w:val="000000"/>
                <w:szCs w:val="22"/>
              </w:rPr>
              <w:t>1</w:t>
            </w:r>
          </w:p>
        </w:tc>
        <w:tc>
          <w:tcPr>
            <w:tcW w:w="455" w:type="pct"/>
            <w:vAlign w:val="center"/>
          </w:tcPr>
          <w:p w14:paraId="5E98055D" w14:textId="2A01A22D" w:rsidR="0009149C" w:rsidRPr="009E78B7" w:rsidRDefault="0009149C" w:rsidP="0009149C">
            <w:pPr>
              <w:jc w:val="center"/>
              <w:rPr>
                <w:color w:val="000000"/>
                <w:szCs w:val="22"/>
              </w:rPr>
            </w:pPr>
            <w:r>
              <w:rPr>
                <w:color w:val="000000"/>
                <w:szCs w:val="22"/>
              </w:rPr>
              <w:t>20</w:t>
            </w:r>
          </w:p>
        </w:tc>
        <w:tc>
          <w:tcPr>
            <w:tcW w:w="446" w:type="pct"/>
            <w:vAlign w:val="center"/>
          </w:tcPr>
          <w:p w14:paraId="0912A4AB" w14:textId="1BB75139" w:rsidR="0009149C" w:rsidRPr="009E78B7" w:rsidRDefault="0009149C" w:rsidP="0009149C">
            <w:pPr>
              <w:jc w:val="center"/>
              <w:rPr>
                <w:color w:val="000000"/>
                <w:szCs w:val="22"/>
              </w:rPr>
            </w:pPr>
            <w:r>
              <w:rPr>
                <w:color w:val="000000"/>
                <w:szCs w:val="22"/>
              </w:rPr>
              <w:t>30</w:t>
            </w:r>
          </w:p>
        </w:tc>
        <w:tc>
          <w:tcPr>
            <w:tcW w:w="606" w:type="pct"/>
            <w:vAlign w:val="center"/>
          </w:tcPr>
          <w:p w14:paraId="2B43EC78" w14:textId="04A9A551" w:rsidR="0009149C" w:rsidRPr="009E78B7" w:rsidRDefault="00015FBA" w:rsidP="0009149C">
            <w:pPr>
              <w:jc w:val="center"/>
              <w:rPr>
                <w:szCs w:val="22"/>
              </w:rPr>
            </w:pPr>
            <w:r w:rsidRPr="00015FBA">
              <w:rPr>
                <w:szCs w:val="22"/>
              </w:rPr>
              <w:t>R/650/8349</w:t>
            </w:r>
          </w:p>
        </w:tc>
      </w:tr>
      <w:tr w:rsidR="0009149C" w:rsidRPr="009E78B7" w14:paraId="37754C1C" w14:textId="77777777" w:rsidTr="003F30BF">
        <w:trPr>
          <w:trHeight w:val="854"/>
        </w:trPr>
        <w:tc>
          <w:tcPr>
            <w:tcW w:w="835" w:type="pct"/>
            <w:vAlign w:val="center"/>
          </w:tcPr>
          <w:p w14:paraId="38293BE6" w14:textId="62B3A603" w:rsidR="0009149C" w:rsidRPr="009E78B7" w:rsidRDefault="0009149C" w:rsidP="0009149C">
            <w:pPr>
              <w:rPr>
                <w:color w:val="000000"/>
                <w:szCs w:val="22"/>
              </w:rPr>
            </w:pPr>
            <w:r>
              <w:rPr>
                <w:color w:val="000000"/>
                <w:szCs w:val="22"/>
              </w:rPr>
              <w:t>PSSP2/069</w:t>
            </w:r>
          </w:p>
        </w:tc>
        <w:tc>
          <w:tcPr>
            <w:tcW w:w="2203" w:type="pct"/>
            <w:shd w:val="clear" w:color="auto" w:fill="auto"/>
            <w:vAlign w:val="center"/>
          </w:tcPr>
          <w:p w14:paraId="20EBA6C5" w14:textId="20F4A4AC" w:rsidR="0009149C" w:rsidRPr="009E78B7" w:rsidRDefault="0009149C" w:rsidP="0009149C">
            <w:pPr>
              <w:rPr>
                <w:color w:val="000000"/>
                <w:szCs w:val="22"/>
              </w:rPr>
            </w:pPr>
            <w:r>
              <w:rPr>
                <w:color w:val="000000"/>
                <w:szCs w:val="22"/>
              </w:rPr>
              <w:t>Handle unpowered craft</w:t>
            </w:r>
          </w:p>
        </w:tc>
        <w:tc>
          <w:tcPr>
            <w:tcW w:w="455" w:type="pct"/>
            <w:vAlign w:val="center"/>
          </w:tcPr>
          <w:p w14:paraId="5D859A54" w14:textId="645E1D52" w:rsidR="0009149C" w:rsidRPr="009E78B7" w:rsidRDefault="0009149C" w:rsidP="0009149C">
            <w:pPr>
              <w:jc w:val="center"/>
            </w:pPr>
            <w:r>
              <w:rPr>
                <w:color w:val="000000"/>
                <w:szCs w:val="22"/>
              </w:rPr>
              <w:t>3</w:t>
            </w:r>
          </w:p>
        </w:tc>
        <w:tc>
          <w:tcPr>
            <w:tcW w:w="455" w:type="pct"/>
            <w:vAlign w:val="center"/>
          </w:tcPr>
          <w:p w14:paraId="0B69A099" w14:textId="0997AD88" w:rsidR="0009149C" w:rsidRPr="009E78B7" w:rsidRDefault="0009149C" w:rsidP="0009149C">
            <w:pPr>
              <w:jc w:val="center"/>
              <w:rPr>
                <w:color w:val="000000"/>
                <w:szCs w:val="22"/>
              </w:rPr>
            </w:pPr>
            <w:r>
              <w:rPr>
                <w:color w:val="000000"/>
                <w:szCs w:val="22"/>
              </w:rPr>
              <w:t>65</w:t>
            </w:r>
          </w:p>
        </w:tc>
        <w:tc>
          <w:tcPr>
            <w:tcW w:w="446" w:type="pct"/>
            <w:vAlign w:val="center"/>
          </w:tcPr>
          <w:p w14:paraId="6E42B691" w14:textId="1AE8EC9C" w:rsidR="0009149C" w:rsidRPr="009E78B7" w:rsidRDefault="0009149C" w:rsidP="0009149C">
            <w:pPr>
              <w:jc w:val="center"/>
              <w:rPr>
                <w:color w:val="000000"/>
                <w:szCs w:val="22"/>
              </w:rPr>
            </w:pPr>
            <w:r>
              <w:rPr>
                <w:color w:val="000000"/>
                <w:szCs w:val="22"/>
              </w:rPr>
              <w:t>80</w:t>
            </w:r>
          </w:p>
        </w:tc>
        <w:tc>
          <w:tcPr>
            <w:tcW w:w="606" w:type="pct"/>
            <w:vAlign w:val="center"/>
          </w:tcPr>
          <w:p w14:paraId="1062C03B" w14:textId="06A2CB33" w:rsidR="0009149C" w:rsidRPr="009E78B7" w:rsidRDefault="00015FBA" w:rsidP="0009149C">
            <w:pPr>
              <w:jc w:val="center"/>
              <w:rPr>
                <w:szCs w:val="22"/>
              </w:rPr>
            </w:pPr>
            <w:r w:rsidRPr="00015FBA">
              <w:rPr>
                <w:szCs w:val="22"/>
              </w:rPr>
              <w:t>T/650/8359</w:t>
            </w:r>
          </w:p>
        </w:tc>
      </w:tr>
      <w:tr w:rsidR="0009149C" w:rsidRPr="009E78B7" w14:paraId="2B808B58" w14:textId="77777777" w:rsidTr="003F30BF">
        <w:trPr>
          <w:trHeight w:val="854"/>
        </w:trPr>
        <w:tc>
          <w:tcPr>
            <w:tcW w:w="835" w:type="pct"/>
            <w:vAlign w:val="center"/>
          </w:tcPr>
          <w:p w14:paraId="29F59C40" w14:textId="74C9EAF8" w:rsidR="0009149C" w:rsidRPr="009E78B7" w:rsidRDefault="0009149C" w:rsidP="0009149C">
            <w:pPr>
              <w:rPr>
                <w:color w:val="000000"/>
                <w:szCs w:val="22"/>
              </w:rPr>
            </w:pPr>
            <w:r>
              <w:rPr>
                <w:color w:val="000000"/>
                <w:szCs w:val="22"/>
              </w:rPr>
              <w:lastRenderedPageBreak/>
              <w:t>PSSP2/070</w:t>
            </w:r>
          </w:p>
        </w:tc>
        <w:tc>
          <w:tcPr>
            <w:tcW w:w="2203" w:type="pct"/>
            <w:shd w:val="clear" w:color="auto" w:fill="auto"/>
            <w:vAlign w:val="center"/>
          </w:tcPr>
          <w:p w14:paraId="4E780111" w14:textId="0148252F" w:rsidR="0009149C" w:rsidRPr="009E78B7" w:rsidRDefault="0009149C" w:rsidP="0009149C">
            <w:pPr>
              <w:rPr>
                <w:color w:val="000000"/>
                <w:szCs w:val="22"/>
              </w:rPr>
            </w:pPr>
            <w:r>
              <w:rPr>
                <w:color w:val="000000"/>
                <w:szCs w:val="22"/>
              </w:rPr>
              <w:t>Fuel vessels</w:t>
            </w:r>
          </w:p>
        </w:tc>
        <w:tc>
          <w:tcPr>
            <w:tcW w:w="455" w:type="pct"/>
            <w:vAlign w:val="center"/>
          </w:tcPr>
          <w:p w14:paraId="1A590922" w14:textId="47C71D91" w:rsidR="0009149C" w:rsidRPr="009E78B7" w:rsidRDefault="0009149C" w:rsidP="0009149C">
            <w:pPr>
              <w:jc w:val="center"/>
            </w:pPr>
            <w:r>
              <w:rPr>
                <w:color w:val="000000"/>
                <w:szCs w:val="22"/>
              </w:rPr>
              <w:t>2</w:t>
            </w:r>
          </w:p>
        </w:tc>
        <w:tc>
          <w:tcPr>
            <w:tcW w:w="455" w:type="pct"/>
            <w:vAlign w:val="center"/>
          </w:tcPr>
          <w:p w14:paraId="6CCDBD65" w14:textId="3CC624EF" w:rsidR="0009149C" w:rsidRPr="009E78B7" w:rsidRDefault="0009149C" w:rsidP="0009149C">
            <w:pPr>
              <w:jc w:val="center"/>
              <w:rPr>
                <w:color w:val="000000"/>
                <w:szCs w:val="22"/>
              </w:rPr>
            </w:pPr>
            <w:r>
              <w:rPr>
                <w:color w:val="000000"/>
                <w:szCs w:val="22"/>
              </w:rPr>
              <w:t>40</w:t>
            </w:r>
          </w:p>
        </w:tc>
        <w:tc>
          <w:tcPr>
            <w:tcW w:w="446" w:type="pct"/>
            <w:vAlign w:val="center"/>
          </w:tcPr>
          <w:p w14:paraId="2BE7ABD3" w14:textId="1883C14A" w:rsidR="0009149C" w:rsidRPr="009E78B7" w:rsidRDefault="0009149C" w:rsidP="0009149C">
            <w:pPr>
              <w:jc w:val="center"/>
              <w:rPr>
                <w:color w:val="000000"/>
                <w:szCs w:val="22"/>
              </w:rPr>
            </w:pPr>
            <w:r>
              <w:rPr>
                <w:color w:val="000000"/>
                <w:szCs w:val="22"/>
              </w:rPr>
              <w:t>50</w:t>
            </w:r>
          </w:p>
        </w:tc>
        <w:tc>
          <w:tcPr>
            <w:tcW w:w="606" w:type="pct"/>
            <w:vAlign w:val="center"/>
          </w:tcPr>
          <w:p w14:paraId="71B79949" w14:textId="1A107830" w:rsidR="0009149C" w:rsidRPr="009E78B7" w:rsidRDefault="00015FBA" w:rsidP="0009149C">
            <w:pPr>
              <w:jc w:val="center"/>
              <w:rPr>
                <w:szCs w:val="22"/>
              </w:rPr>
            </w:pPr>
            <w:r w:rsidRPr="00015FBA">
              <w:rPr>
                <w:szCs w:val="22"/>
              </w:rPr>
              <w:t>A/650/8350</w:t>
            </w:r>
          </w:p>
        </w:tc>
      </w:tr>
      <w:tr w:rsidR="0009149C" w:rsidRPr="009E78B7" w14:paraId="639CD91D" w14:textId="77777777" w:rsidTr="003F30BF">
        <w:trPr>
          <w:trHeight w:val="854"/>
        </w:trPr>
        <w:tc>
          <w:tcPr>
            <w:tcW w:w="835" w:type="pct"/>
            <w:vAlign w:val="center"/>
          </w:tcPr>
          <w:p w14:paraId="7D6E7253" w14:textId="119AECE8" w:rsidR="0009149C" w:rsidRPr="009E78B7" w:rsidRDefault="0009149C" w:rsidP="0009149C">
            <w:pPr>
              <w:rPr>
                <w:color w:val="000000"/>
                <w:szCs w:val="22"/>
              </w:rPr>
            </w:pPr>
            <w:r>
              <w:rPr>
                <w:color w:val="000000"/>
                <w:szCs w:val="22"/>
              </w:rPr>
              <w:t>PSSP2/071</w:t>
            </w:r>
          </w:p>
        </w:tc>
        <w:tc>
          <w:tcPr>
            <w:tcW w:w="2203" w:type="pct"/>
            <w:shd w:val="clear" w:color="auto" w:fill="auto"/>
            <w:vAlign w:val="center"/>
          </w:tcPr>
          <w:p w14:paraId="1124E5AC" w14:textId="7F7F3C85" w:rsidR="0009149C" w:rsidRPr="009E78B7" w:rsidRDefault="0009149C" w:rsidP="0009149C">
            <w:pPr>
              <w:rPr>
                <w:color w:val="000000"/>
                <w:szCs w:val="22"/>
              </w:rPr>
            </w:pPr>
            <w:r>
              <w:rPr>
                <w:color w:val="000000"/>
                <w:szCs w:val="22"/>
              </w:rPr>
              <w:t>Position moorings and lay buoys</w:t>
            </w:r>
          </w:p>
        </w:tc>
        <w:tc>
          <w:tcPr>
            <w:tcW w:w="455" w:type="pct"/>
            <w:vAlign w:val="center"/>
          </w:tcPr>
          <w:p w14:paraId="7EEF1D1A" w14:textId="4F41BC04" w:rsidR="0009149C" w:rsidRPr="009E78B7" w:rsidRDefault="0009149C" w:rsidP="0009149C">
            <w:pPr>
              <w:jc w:val="center"/>
            </w:pPr>
            <w:r>
              <w:rPr>
                <w:color w:val="000000"/>
                <w:szCs w:val="22"/>
              </w:rPr>
              <w:t>2</w:t>
            </w:r>
          </w:p>
        </w:tc>
        <w:tc>
          <w:tcPr>
            <w:tcW w:w="455" w:type="pct"/>
            <w:vAlign w:val="center"/>
          </w:tcPr>
          <w:p w14:paraId="4F8BB35A" w14:textId="27D6CF7A" w:rsidR="0009149C" w:rsidRPr="009E78B7" w:rsidRDefault="0009149C" w:rsidP="0009149C">
            <w:pPr>
              <w:jc w:val="center"/>
              <w:rPr>
                <w:color w:val="000000"/>
                <w:szCs w:val="22"/>
              </w:rPr>
            </w:pPr>
            <w:r>
              <w:rPr>
                <w:color w:val="000000"/>
                <w:szCs w:val="22"/>
              </w:rPr>
              <w:t>30</w:t>
            </w:r>
          </w:p>
        </w:tc>
        <w:tc>
          <w:tcPr>
            <w:tcW w:w="446" w:type="pct"/>
            <w:vAlign w:val="center"/>
          </w:tcPr>
          <w:p w14:paraId="3D6C628E" w14:textId="76E255FB" w:rsidR="0009149C" w:rsidRPr="009E78B7" w:rsidRDefault="0009149C" w:rsidP="0009149C">
            <w:pPr>
              <w:jc w:val="center"/>
              <w:rPr>
                <w:color w:val="000000"/>
                <w:szCs w:val="22"/>
              </w:rPr>
            </w:pPr>
            <w:r>
              <w:rPr>
                <w:color w:val="000000"/>
                <w:szCs w:val="22"/>
              </w:rPr>
              <w:t>40</w:t>
            </w:r>
          </w:p>
        </w:tc>
        <w:tc>
          <w:tcPr>
            <w:tcW w:w="606" w:type="pct"/>
            <w:vAlign w:val="center"/>
          </w:tcPr>
          <w:p w14:paraId="020DB9C8" w14:textId="4AB5034D" w:rsidR="0009149C" w:rsidRPr="009E78B7" w:rsidRDefault="00015FBA" w:rsidP="0009149C">
            <w:pPr>
              <w:jc w:val="center"/>
              <w:rPr>
                <w:szCs w:val="22"/>
              </w:rPr>
            </w:pPr>
            <w:r w:rsidRPr="00015FBA">
              <w:rPr>
                <w:szCs w:val="22"/>
              </w:rPr>
              <w:t>D/650/8360</w:t>
            </w:r>
          </w:p>
        </w:tc>
      </w:tr>
      <w:tr w:rsidR="0009149C" w:rsidRPr="009E78B7" w14:paraId="6CF09A78" w14:textId="77777777" w:rsidTr="003F30BF">
        <w:trPr>
          <w:trHeight w:val="854"/>
        </w:trPr>
        <w:tc>
          <w:tcPr>
            <w:tcW w:w="835" w:type="pct"/>
            <w:vAlign w:val="center"/>
          </w:tcPr>
          <w:p w14:paraId="134214DE" w14:textId="64097624" w:rsidR="0009149C" w:rsidRPr="009E78B7" w:rsidRDefault="0009149C" w:rsidP="0009149C">
            <w:pPr>
              <w:rPr>
                <w:color w:val="000000"/>
                <w:szCs w:val="22"/>
              </w:rPr>
            </w:pPr>
            <w:r>
              <w:rPr>
                <w:color w:val="000000"/>
                <w:szCs w:val="22"/>
              </w:rPr>
              <w:t>PSSP2/072</w:t>
            </w:r>
          </w:p>
        </w:tc>
        <w:tc>
          <w:tcPr>
            <w:tcW w:w="2203" w:type="pct"/>
            <w:shd w:val="clear" w:color="auto" w:fill="auto"/>
            <w:vAlign w:val="center"/>
          </w:tcPr>
          <w:p w14:paraId="69273F45" w14:textId="5A063BF0" w:rsidR="0009149C" w:rsidRPr="009E78B7" w:rsidRDefault="0009149C" w:rsidP="0009149C">
            <w:pPr>
              <w:rPr>
                <w:color w:val="000000"/>
                <w:szCs w:val="22"/>
              </w:rPr>
            </w:pPr>
            <w:r>
              <w:rPr>
                <w:color w:val="000000"/>
                <w:szCs w:val="22"/>
              </w:rPr>
              <w:t>Maintain clear channels and water areas</w:t>
            </w:r>
          </w:p>
        </w:tc>
        <w:tc>
          <w:tcPr>
            <w:tcW w:w="455" w:type="pct"/>
            <w:vAlign w:val="center"/>
          </w:tcPr>
          <w:p w14:paraId="4DA40694" w14:textId="3C363F81" w:rsidR="0009149C" w:rsidRPr="009E78B7" w:rsidRDefault="0009149C" w:rsidP="0009149C">
            <w:pPr>
              <w:jc w:val="center"/>
            </w:pPr>
            <w:r>
              <w:rPr>
                <w:color w:val="000000"/>
                <w:szCs w:val="22"/>
              </w:rPr>
              <w:t>2</w:t>
            </w:r>
          </w:p>
        </w:tc>
        <w:tc>
          <w:tcPr>
            <w:tcW w:w="455" w:type="pct"/>
            <w:vAlign w:val="center"/>
          </w:tcPr>
          <w:p w14:paraId="21B323DE" w14:textId="082EFF20" w:rsidR="0009149C" w:rsidRPr="009E78B7" w:rsidRDefault="0009149C" w:rsidP="0009149C">
            <w:pPr>
              <w:jc w:val="center"/>
              <w:rPr>
                <w:color w:val="000000"/>
                <w:szCs w:val="22"/>
              </w:rPr>
            </w:pPr>
            <w:r>
              <w:rPr>
                <w:color w:val="000000"/>
                <w:szCs w:val="22"/>
              </w:rPr>
              <w:t>40</w:t>
            </w:r>
          </w:p>
        </w:tc>
        <w:tc>
          <w:tcPr>
            <w:tcW w:w="446" w:type="pct"/>
            <w:vAlign w:val="center"/>
          </w:tcPr>
          <w:p w14:paraId="7073C167" w14:textId="0DFE1823" w:rsidR="0009149C" w:rsidRPr="009E78B7" w:rsidRDefault="0009149C" w:rsidP="0009149C">
            <w:pPr>
              <w:jc w:val="center"/>
              <w:rPr>
                <w:color w:val="000000"/>
                <w:szCs w:val="22"/>
              </w:rPr>
            </w:pPr>
            <w:r>
              <w:rPr>
                <w:color w:val="000000"/>
                <w:szCs w:val="22"/>
              </w:rPr>
              <w:t>50</w:t>
            </w:r>
          </w:p>
        </w:tc>
        <w:tc>
          <w:tcPr>
            <w:tcW w:w="606" w:type="pct"/>
            <w:vAlign w:val="center"/>
          </w:tcPr>
          <w:p w14:paraId="23CF90BE" w14:textId="348D20F0" w:rsidR="0009149C" w:rsidRPr="009E78B7" w:rsidRDefault="00015FBA" w:rsidP="0009149C">
            <w:pPr>
              <w:jc w:val="center"/>
              <w:rPr>
                <w:szCs w:val="22"/>
              </w:rPr>
            </w:pPr>
            <w:r w:rsidRPr="00015FBA">
              <w:rPr>
                <w:szCs w:val="22"/>
              </w:rPr>
              <w:t>F/650/8361</w:t>
            </w:r>
          </w:p>
        </w:tc>
      </w:tr>
      <w:tr w:rsidR="0009149C" w:rsidRPr="009E78B7" w14:paraId="40A51D44" w14:textId="77777777" w:rsidTr="003F30BF">
        <w:trPr>
          <w:trHeight w:val="854"/>
        </w:trPr>
        <w:tc>
          <w:tcPr>
            <w:tcW w:w="835" w:type="pct"/>
            <w:vAlign w:val="center"/>
          </w:tcPr>
          <w:p w14:paraId="6562D871" w14:textId="67F0C251" w:rsidR="0009149C" w:rsidRPr="009E78B7" w:rsidRDefault="0009149C" w:rsidP="0009149C">
            <w:pPr>
              <w:rPr>
                <w:color w:val="000000"/>
                <w:szCs w:val="22"/>
              </w:rPr>
            </w:pPr>
            <w:r>
              <w:rPr>
                <w:color w:val="000000"/>
                <w:szCs w:val="22"/>
              </w:rPr>
              <w:t>PSSP2/073</w:t>
            </w:r>
          </w:p>
        </w:tc>
        <w:tc>
          <w:tcPr>
            <w:tcW w:w="2203" w:type="pct"/>
            <w:shd w:val="clear" w:color="auto" w:fill="auto"/>
            <w:vAlign w:val="center"/>
          </w:tcPr>
          <w:p w14:paraId="1C1641CB" w14:textId="1A5B81D5" w:rsidR="0009149C" w:rsidRPr="009E78B7" w:rsidRDefault="0009149C" w:rsidP="0009149C">
            <w:pPr>
              <w:rPr>
                <w:color w:val="000000"/>
                <w:szCs w:val="22"/>
              </w:rPr>
            </w:pPr>
            <w:r>
              <w:rPr>
                <w:color w:val="000000"/>
                <w:szCs w:val="22"/>
              </w:rPr>
              <w:t>Establish water depths</w:t>
            </w:r>
          </w:p>
        </w:tc>
        <w:tc>
          <w:tcPr>
            <w:tcW w:w="455" w:type="pct"/>
            <w:vAlign w:val="center"/>
          </w:tcPr>
          <w:p w14:paraId="3D0D2D61" w14:textId="43908B24" w:rsidR="0009149C" w:rsidRPr="009E78B7" w:rsidRDefault="0009149C" w:rsidP="0009149C">
            <w:pPr>
              <w:jc w:val="center"/>
            </w:pPr>
            <w:r>
              <w:rPr>
                <w:color w:val="000000"/>
                <w:szCs w:val="22"/>
              </w:rPr>
              <w:t>2</w:t>
            </w:r>
          </w:p>
        </w:tc>
        <w:tc>
          <w:tcPr>
            <w:tcW w:w="455" w:type="pct"/>
            <w:vAlign w:val="center"/>
          </w:tcPr>
          <w:p w14:paraId="1CE6BAF3" w14:textId="1B36B7DA" w:rsidR="0009149C" w:rsidRPr="009E78B7" w:rsidRDefault="0009149C" w:rsidP="0009149C">
            <w:pPr>
              <w:jc w:val="center"/>
              <w:rPr>
                <w:color w:val="000000"/>
                <w:szCs w:val="22"/>
              </w:rPr>
            </w:pPr>
            <w:r>
              <w:rPr>
                <w:color w:val="000000"/>
                <w:szCs w:val="22"/>
              </w:rPr>
              <w:t>40</w:t>
            </w:r>
          </w:p>
        </w:tc>
        <w:tc>
          <w:tcPr>
            <w:tcW w:w="446" w:type="pct"/>
            <w:vAlign w:val="center"/>
          </w:tcPr>
          <w:p w14:paraId="5A9ECA93" w14:textId="1D37DC85" w:rsidR="0009149C" w:rsidRPr="009E78B7" w:rsidRDefault="0009149C" w:rsidP="0009149C">
            <w:pPr>
              <w:jc w:val="center"/>
              <w:rPr>
                <w:color w:val="000000"/>
                <w:szCs w:val="22"/>
              </w:rPr>
            </w:pPr>
            <w:r>
              <w:rPr>
                <w:color w:val="000000"/>
                <w:szCs w:val="22"/>
              </w:rPr>
              <w:t>50</w:t>
            </w:r>
          </w:p>
        </w:tc>
        <w:tc>
          <w:tcPr>
            <w:tcW w:w="606" w:type="pct"/>
            <w:vAlign w:val="center"/>
          </w:tcPr>
          <w:p w14:paraId="18CE627D" w14:textId="2ED5432B" w:rsidR="0009149C" w:rsidRPr="009E78B7" w:rsidRDefault="00015FBA" w:rsidP="0009149C">
            <w:pPr>
              <w:jc w:val="center"/>
              <w:rPr>
                <w:szCs w:val="22"/>
              </w:rPr>
            </w:pPr>
            <w:r w:rsidRPr="00015FBA">
              <w:rPr>
                <w:szCs w:val="22"/>
              </w:rPr>
              <w:t>H/650/8362</w:t>
            </w:r>
          </w:p>
        </w:tc>
      </w:tr>
      <w:tr w:rsidR="0009149C" w:rsidRPr="009E78B7" w14:paraId="5B248BED" w14:textId="77777777" w:rsidTr="003F30BF">
        <w:trPr>
          <w:trHeight w:val="854"/>
        </w:trPr>
        <w:tc>
          <w:tcPr>
            <w:tcW w:w="835" w:type="pct"/>
            <w:vAlign w:val="center"/>
          </w:tcPr>
          <w:p w14:paraId="19609AF6" w14:textId="0313A83F" w:rsidR="0009149C" w:rsidRPr="009E78B7" w:rsidRDefault="0009149C" w:rsidP="0009149C">
            <w:pPr>
              <w:rPr>
                <w:color w:val="000000"/>
                <w:szCs w:val="22"/>
              </w:rPr>
            </w:pPr>
            <w:r>
              <w:rPr>
                <w:color w:val="000000"/>
                <w:szCs w:val="22"/>
              </w:rPr>
              <w:t>PSSP2/074</w:t>
            </w:r>
          </w:p>
        </w:tc>
        <w:tc>
          <w:tcPr>
            <w:tcW w:w="2203" w:type="pct"/>
            <w:shd w:val="clear" w:color="auto" w:fill="auto"/>
            <w:vAlign w:val="center"/>
          </w:tcPr>
          <w:p w14:paraId="2A25A05E" w14:textId="242A28C5" w:rsidR="0009149C" w:rsidRPr="009E78B7" w:rsidRDefault="0009149C" w:rsidP="0009149C">
            <w:pPr>
              <w:rPr>
                <w:color w:val="000000"/>
                <w:szCs w:val="22"/>
              </w:rPr>
            </w:pPr>
            <w:r>
              <w:rPr>
                <w:color w:val="000000"/>
                <w:szCs w:val="22"/>
              </w:rPr>
              <w:t>Operate lock systems</w:t>
            </w:r>
          </w:p>
        </w:tc>
        <w:tc>
          <w:tcPr>
            <w:tcW w:w="455" w:type="pct"/>
            <w:vAlign w:val="center"/>
          </w:tcPr>
          <w:p w14:paraId="6F5D9D0A" w14:textId="006AC3AC" w:rsidR="0009149C" w:rsidRPr="009E78B7" w:rsidRDefault="0009149C" w:rsidP="0009149C">
            <w:pPr>
              <w:jc w:val="center"/>
            </w:pPr>
            <w:r>
              <w:rPr>
                <w:color w:val="000000"/>
                <w:szCs w:val="22"/>
              </w:rPr>
              <w:t>2</w:t>
            </w:r>
          </w:p>
        </w:tc>
        <w:tc>
          <w:tcPr>
            <w:tcW w:w="455" w:type="pct"/>
            <w:vAlign w:val="center"/>
          </w:tcPr>
          <w:p w14:paraId="0085F731" w14:textId="1AE14726" w:rsidR="0009149C" w:rsidRPr="009E78B7" w:rsidRDefault="0009149C" w:rsidP="0009149C">
            <w:pPr>
              <w:jc w:val="center"/>
              <w:rPr>
                <w:color w:val="000000"/>
                <w:szCs w:val="22"/>
              </w:rPr>
            </w:pPr>
            <w:r>
              <w:rPr>
                <w:color w:val="000000"/>
                <w:szCs w:val="22"/>
              </w:rPr>
              <w:t>30</w:t>
            </w:r>
          </w:p>
        </w:tc>
        <w:tc>
          <w:tcPr>
            <w:tcW w:w="446" w:type="pct"/>
            <w:vAlign w:val="center"/>
          </w:tcPr>
          <w:p w14:paraId="2E68B964" w14:textId="4F732FFB" w:rsidR="0009149C" w:rsidRPr="009E78B7" w:rsidRDefault="0009149C" w:rsidP="0009149C">
            <w:pPr>
              <w:jc w:val="center"/>
              <w:rPr>
                <w:color w:val="000000"/>
                <w:szCs w:val="22"/>
              </w:rPr>
            </w:pPr>
            <w:r>
              <w:rPr>
                <w:color w:val="000000"/>
                <w:szCs w:val="22"/>
              </w:rPr>
              <w:t>50</w:t>
            </w:r>
          </w:p>
        </w:tc>
        <w:tc>
          <w:tcPr>
            <w:tcW w:w="606" w:type="pct"/>
            <w:vAlign w:val="center"/>
          </w:tcPr>
          <w:p w14:paraId="029CF9B7" w14:textId="3D0A153A" w:rsidR="0009149C" w:rsidRPr="009E78B7" w:rsidRDefault="00015FBA" w:rsidP="0009149C">
            <w:pPr>
              <w:jc w:val="center"/>
              <w:rPr>
                <w:szCs w:val="22"/>
              </w:rPr>
            </w:pPr>
            <w:r w:rsidRPr="00015FBA">
              <w:rPr>
                <w:szCs w:val="22"/>
              </w:rPr>
              <w:t>J/650/8363</w:t>
            </w:r>
          </w:p>
        </w:tc>
      </w:tr>
      <w:tr w:rsidR="0009149C" w:rsidRPr="009E78B7" w14:paraId="65038369" w14:textId="77777777" w:rsidTr="003F30BF">
        <w:trPr>
          <w:trHeight w:val="854"/>
        </w:trPr>
        <w:tc>
          <w:tcPr>
            <w:tcW w:w="835" w:type="pct"/>
            <w:vAlign w:val="center"/>
          </w:tcPr>
          <w:p w14:paraId="6DC8218C" w14:textId="110497DA" w:rsidR="0009149C" w:rsidRPr="009E78B7" w:rsidRDefault="0009149C" w:rsidP="0009149C">
            <w:r>
              <w:rPr>
                <w:color w:val="000000"/>
                <w:szCs w:val="22"/>
              </w:rPr>
              <w:t>PSSP2/075</w:t>
            </w:r>
          </w:p>
        </w:tc>
        <w:tc>
          <w:tcPr>
            <w:tcW w:w="2203" w:type="pct"/>
            <w:shd w:val="clear" w:color="auto" w:fill="auto"/>
            <w:vAlign w:val="center"/>
          </w:tcPr>
          <w:p w14:paraId="31BBDC90" w14:textId="784231F3" w:rsidR="0009149C" w:rsidRPr="009E78B7" w:rsidRDefault="0009149C" w:rsidP="0009149C">
            <w:r>
              <w:rPr>
                <w:color w:val="000000"/>
                <w:szCs w:val="22"/>
              </w:rPr>
              <w:t>Operate bridges</w:t>
            </w:r>
          </w:p>
        </w:tc>
        <w:tc>
          <w:tcPr>
            <w:tcW w:w="455" w:type="pct"/>
            <w:vAlign w:val="center"/>
          </w:tcPr>
          <w:p w14:paraId="0C97375F" w14:textId="1E833A7B" w:rsidR="0009149C" w:rsidRPr="009E78B7" w:rsidRDefault="0009149C" w:rsidP="0009149C">
            <w:pPr>
              <w:jc w:val="center"/>
            </w:pPr>
            <w:r>
              <w:rPr>
                <w:color w:val="000000"/>
                <w:szCs w:val="22"/>
              </w:rPr>
              <w:t>2</w:t>
            </w:r>
          </w:p>
        </w:tc>
        <w:tc>
          <w:tcPr>
            <w:tcW w:w="455" w:type="pct"/>
            <w:vAlign w:val="center"/>
          </w:tcPr>
          <w:p w14:paraId="0F095EF3" w14:textId="2B673642" w:rsidR="0009149C" w:rsidRPr="009E78B7" w:rsidRDefault="0009149C" w:rsidP="0009149C">
            <w:pPr>
              <w:jc w:val="center"/>
            </w:pPr>
            <w:r>
              <w:rPr>
                <w:color w:val="000000"/>
                <w:szCs w:val="22"/>
              </w:rPr>
              <w:t>30</w:t>
            </w:r>
          </w:p>
        </w:tc>
        <w:tc>
          <w:tcPr>
            <w:tcW w:w="446" w:type="pct"/>
            <w:vAlign w:val="center"/>
          </w:tcPr>
          <w:p w14:paraId="758C538F" w14:textId="319956F2" w:rsidR="0009149C" w:rsidRPr="009E78B7" w:rsidRDefault="0009149C" w:rsidP="0009149C">
            <w:pPr>
              <w:jc w:val="center"/>
            </w:pPr>
            <w:r>
              <w:rPr>
                <w:color w:val="000000"/>
                <w:szCs w:val="22"/>
              </w:rPr>
              <w:t>30</w:t>
            </w:r>
          </w:p>
        </w:tc>
        <w:tc>
          <w:tcPr>
            <w:tcW w:w="606" w:type="pct"/>
            <w:vAlign w:val="center"/>
          </w:tcPr>
          <w:p w14:paraId="236E9980" w14:textId="19B21B0D" w:rsidR="0009149C" w:rsidRPr="009E78B7" w:rsidRDefault="00015FBA" w:rsidP="0009149C">
            <w:pPr>
              <w:jc w:val="center"/>
              <w:rPr>
                <w:szCs w:val="22"/>
              </w:rPr>
            </w:pPr>
            <w:r w:rsidRPr="00015FBA">
              <w:rPr>
                <w:szCs w:val="22"/>
              </w:rPr>
              <w:t>K/650/8364</w:t>
            </w:r>
          </w:p>
        </w:tc>
      </w:tr>
      <w:tr w:rsidR="0009149C" w:rsidRPr="009E78B7" w14:paraId="312E402C" w14:textId="77777777" w:rsidTr="003F30BF">
        <w:trPr>
          <w:trHeight w:val="854"/>
        </w:trPr>
        <w:tc>
          <w:tcPr>
            <w:tcW w:w="835" w:type="pct"/>
            <w:vAlign w:val="center"/>
          </w:tcPr>
          <w:p w14:paraId="52D55106" w14:textId="62A95B01" w:rsidR="0009149C" w:rsidRPr="009E78B7" w:rsidRDefault="0009149C" w:rsidP="0009149C">
            <w:r>
              <w:rPr>
                <w:color w:val="000000"/>
                <w:szCs w:val="22"/>
              </w:rPr>
              <w:t>PSSP2/076</w:t>
            </w:r>
          </w:p>
        </w:tc>
        <w:tc>
          <w:tcPr>
            <w:tcW w:w="2203" w:type="pct"/>
            <w:shd w:val="clear" w:color="auto" w:fill="auto"/>
            <w:vAlign w:val="center"/>
          </w:tcPr>
          <w:p w14:paraId="5C923303" w14:textId="16150E15" w:rsidR="0009149C" w:rsidRPr="009E78B7" w:rsidRDefault="0009149C" w:rsidP="0009149C">
            <w:r>
              <w:rPr>
                <w:color w:val="000000"/>
                <w:szCs w:val="22"/>
              </w:rPr>
              <w:t>Control vehicle movements</w:t>
            </w:r>
          </w:p>
        </w:tc>
        <w:tc>
          <w:tcPr>
            <w:tcW w:w="455" w:type="pct"/>
            <w:vAlign w:val="center"/>
          </w:tcPr>
          <w:p w14:paraId="2542946D" w14:textId="40C9F181" w:rsidR="0009149C" w:rsidRPr="009E78B7" w:rsidRDefault="0009149C" w:rsidP="0009149C">
            <w:pPr>
              <w:jc w:val="center"/>
            </w:pPr>
            <w:r>
              <w:rPr>
                <w:color w:val="000000"/>
                <w:szCs w:val="22"/>
              </w:rPr>
              <w:t>2</w:t>
            </w:r>
          </w:p>
        </w:tc>
        <w:tc>
          <w:tcPr>
            <w:tcW w:w="455" w:type="pct"/>
            <w:vAlign w:val="center"/>
          </w:tcPr>
          <w:p w14:paraId="6FBBE024" w14:textId="1E42AC58" w:rsidR="0009149C" w:rsidRPr="009E78B7" w:rsidRDefault="0009149C" w:rsidP="0009149C">
            <w:pPr>
              <w:jc w:val="center"/>
            </w:pPr>
            <w:r>
              <w:rPr>
                <w:color w:val="000000"/>
                <w:szCs w:val="22"/>
              </w:rPr>
              <w:t>25</w:t>
            </w:r>
          </w:p>
        </w:tc>
        <w:tc>
          <w:tcPr>
            <w:tcW w:w="446" w:type="pct"/>
            <w:vAlign w:val="center"/>
          </w:tcPr>
          <w:p w14:paraId="1592AE0E" w14:textId="7EDA7492" w:rsidR="0009149C" w:rsidRPr="009E78B7" w:rsidRDefault="0009149C" w:rsidP="0009149C">
            <w:pPr>
              <w:jc w:val="center"/>
            </w:pPr>
            <w:r>
              <w:rPr>
                <w:color w:val="000000"/>
                <w:szCs w:val="22"/>
              </w:rPr>
              <w:t>30</w:t>
            </w:r>
          </w:p>
        </w:tc>
        <w:tc>
          <w:tcPr>
            <w:tcW w:w="606" w:type="pct"/>
            <w:vAlign w:val="center"/>
          </w:tcPr>
          <w:p w14:paraId="372C14FF" w14:textId="7F961CA8" w:rsidR="0009149C" w:rsidRPr="009E78B7" w:rsidRDefault="00015FBA" w:rsidP="0009149C">
            <w:pPr>
              <w:jc w:val="center"/>
              <w:rPr>
                <w:szCs w:val="22"/>
              </w:rPr>
            </w:pPr>
            <w:r w:rsidRPr="00015FBA">
              <w:rPr>
                <w:szCs w:val="22"/>
              </w:rPr>
              <w:t>L/650/8365</w:t>
            </w:r>
          </w:p>
        </w:tc>
      </w:tr>
      <w:tr w:rsidR="0009149C" w:rsidRPr="009E78B7" w14:paraId="3FEEE673" w14:textId="77777777" w:rsidTr="003F30BF">
        <w:trPr>
          <w:trHeight w:val="854"/>
        </w:trPr>
        <w:tc>
          <w:tcPr>
            <w:tcW w:w="835" w:type="pct"/>
            <w:vAlign w:val="center"/>
          </w:tcPr>
          <w:p w14:paraId="6A0B9ADB" w14:textId="0017A8B5" w:rsidR="0009149C" w:rsidRPr="009E78B7" w:rsidRDefault="0009149C" w:rsidP="0009149C">
            <w:r>
              <w:rPr>
                <w:color w:val="000000"/>
                <w:szCs w:val="22"/>
              </w:rPr>
              <w:t>PSSP2/080</w:t>
            </w:r>
          </w:p>
        </w:tc>
        <w:tc>
          <w:tcPr>
            <w:tcW w:w="2203" w:type="pct"/>
            <w:shd w:val="clear" w:color="auto" w:fill="auto"/>
            <w:vAlign w:val="center"/>
          </w:tcPr>
          <w:p w14:paraId="5A40AEC8" w14:textId="26AFD4A3" w:rsidR="0009149C" w:rsidRPr="009E78B7" w:rsidRDefault="0009149C" w:rsidP="0009149C">
            <w:r>
              <w:rPr>
                <w:color w:val="000000"/>
                <w:szCs w:val="22"/>
              </w:rPr>
              <w:t>Plan and coordinate routine maintenance of port plant and equipment</w:t>
            </w:r>
          </w:p>
        </w:tc>
        <w:tc>
          <w:tcPr>
            <w:tcW w:w="455" w:type="pct"/>
            <w:vAlign w:val="center"/>
          </w:tcPr>
          <w:p w14:paraId="2E37AE06" w14:textId="427D437D" w:rsidR="0009149C" w:rsidRPr="009E78B7" w:rsidRDefault="0009149C" w:rsidP="0009149C">
            <w:pPr>
              <w:jc w:val="center"/>
            </w:pPr>
            <w:r>
              <w:rPr>
                <w:color w:val="000000"/>
                <w:szCs w:val="22"/>
              </w:rPr>
              <w:t>2</w:t>
            </w:r>
          </w:p>
        </w:tc>
        <w:tc>
          <w:tcPr>
            <w:tcW w:w="455" w:type="pct"/>
            <w:vAlign w:val="center"/>
          </w:tcPr>
          <w:p w14:paraId="7E7E05B8" w14:textId="5A92E475" w:rsidR="0009149C" w:rsidRPr="009E78B7" w:rsidRDefault="0009149C" w:rsidP="0009149C">
            <w:pPr>
              <w:jc w:val="center"/>
            </w:pPr>
            <w:r>
              <w:rPr>
                <w:color w:val="000000"/>
                <w:szCs w:val="22"/>
              </w:rPr>
              <w:t>32</w:t>
            </w:r>
          </w:p>
        </w:tc>
        <w:tc>
          <w:tcPr>
            <w:tcW w:w="446" w:type="pct"/>
            <w:vAlign w:val="center"/>
          </w:tcPr>
          <w:p w14:paraId="43AE6698" w14:textId="5053325F" w:rsidR="0009149C" w:rsidRPr="009E78B7" w:rsidRDefault="0009149C" w:rsidP="0009149C">
            <w:pPr>
              <w:jc w:val="center"/>
            </w:pPr>
            <w:r>
              <w:rPr>
                <w:color w:val="000000"/>
                <w:szCs w:val="22"/>
              </w:rPr>
              <w:t>30</w:t>
            </w:r>
          </w:p>
        </w:tc>
        <w:tc>
          <w:tcPr>
            <w:tcW w:w="606" w:type="pct"/>
            <w:vAlign w:val="center"/>
          </w:tcPr>
          <w:p w14:paraId="14A2ADB6" w14:textId="581F2E63" w:rsidR="0009149C" w:rsidRPr="009E78B7" w:rsidRDefault="00015FBA" w:rsidP="0009149C">
            <w:pPr>
              <w:jc w:val="center"/>
              <w:rPr>
                <w:szCs w:val="22"/>
              </w:rPr>
            </w:pPr>
            <w:r w:rsidRPr="00015FBA">
              <w:rPr>
                <w:szCs w:val="22"/>
              </w:rPr>
              <w:t>T/650/8368</w:t>
            </w:r>
          </w:p>
        </w:tc>
      </w:tr>
      <w:tr w:rsidR="0009149C" w:rsidRPr="009E78B7" w14:paraId="66B40205" w14:textId="77777777" w:rsidTr="003F30BF">
        <w:trPr>
          <w:trHeight w:val="854"/>
        </w:trPr>
        <w:tc>
          <w:tcPr>
            <w:tcW w:w="835" w:type="pct"/>
            <w:vAlign w:val="center"/>
          </w:tcPr>
          <w:p w14:paraId="4B0BA09E" w14:textId="22C0467F" w:rsidR="0009149C" w:rsidRPr="009E78B7" w:rsidRDefault="0009149C" w:rsidP="0009149C">
            <w:r>
              <w:rPr>
                <w:color w:val="000000"/>
                <w:szCs w:val="22"/>
              </w:rPr>
              <w:t>PSSP2/081</w:t>
            </w:r>
          </w:p>
        </w:tc>
        <w:tc>
          <w:tcPr>
            <w:tcW w:w="2203" w:type="pct"/>
            <w:shd w:val="clear" w:color="auto" w:fill="auto"/>
            <w:vAlign w:val="center"/>
          </w:tcPr>
          <w:p w14:paraId="181DBB3F" w14:textId="455D43C3" w:rsidR="0009149C" w:rsidRPr="009E78B7" w:rsidRDefault="0009149C" w:rsidP="0009149C">
            <w:r>
              <w:rPr>
                <w:color w:val="000000"/>
                <w:szCs w:val="22"/>
              </w:rPr>
              <w:t>Maintain marine equipment</w:t>
            </w:r>
          </w:p>
        </w:tc>
        <w:tc>
          <w:tcPr>
            <w:tcW w:w="455" w:type="pct"/>
            <w:vAlign w:val="center"/>
          </w:tcPr>
          <w:p w14:paraId="57B89F14" w14:textId="25FD7093" w:rsidR="0009149C" w:rsidRPr="009E78B7" w:rsidRDefault="0009149C" w:rsidP="0009149C">
            <w:pPr>
              <w:jc w:val="center"/>
            </w:pPr>
            <w:r>
              <w:rPr>
                <w:color w:val="000000"/>
                <w:szCs w:val="22"/>
              </w:rPr>
              <w:t>2</w:t>
            </w:r>
          </w:p>
        </w:tc>
        <w:tc>
          <w:tcPr>
            <w:tcW w:w="455" w:type="pct"/>
            <w:vAlign w:val="center"/>
          </w:tcPr>
          <w:p w14:paraId="47A51E4D" w14:textId="06D47DFD" w:rsidR="0009149C" w:rsidRPr="009E78B7" w:rsidRDefault="0009149C" w:rsidP="0009149C">
            <w:pPr>
              <w:jc w:val="center"/>
            </w:pPr>
            <w:r>
              <w:rPr>
                <w:color w:val="000000"/>
                <w:szCs w:val="22"/>
              </w:rPr>
              <w:t>32</w:t>
            </w:r>
          </w:p>
        </w:tc>
        <w:tc>
          <w:tcPr>
            <w:tcW w:w="446" w:type="pct"/>
            <w:vAlign w:val="center"/>
          </w:tcPr>
          <w:p w14:paraId="24885594" w14:textId="20F20A6F" w:rsidR="0009149C" w:rsidRPr="009E78B7" w:rsidRDefault="0009149C" w:rsidP="0009149C">
            <w:pPr>
              <w:jc w:val="center"/>
            </w:pPr>
            <w:r>
              <w:rPr>
                <w:color w:val="000000"/>
                <w:szCs w:val="22"/>
              </w:rPr>
              <w:t>40</w:t>
            </w:r>
          </w:p>
        </w:tc>
        <w:tc>
          <w:tcPr>
            <w:tcW w:w="606" w:type="pct"/>
            <w:vAlign w:val="center"/>
          </w:tcPr>
          <w:p w14:paraId="1D47CDEF" w14:textId="3A2B6765" w:rsidR="0009149C" w:rsidRPr="009E78B7" w:rsidRDefault="00015FBA" w:rsidP="0009149C">
            <w:pPr>
              <w:jc w:val="center"/>
              <w:rPr>
                <w:szCs w:val="22"/>
              </w:rPr>
            </w:pPr>
            <w:r w:rsidRPr="00015FBA">
              <w:rPr>
                <w:szCs w:val="22"/>
              </w:rPr>
              <w:t>Y/650/8369</w:t>
            </w:r>
          </w:p>
        </w:tc>
      </w:tr>
      <w:tr w:rsidR="0009149C" w:rsidRPr="009E78B7" w14:paraId="4145C3DE" w14:textId="77777777" w:rsidTr="003F30BF">
        <w:trPr>
          <w:trHeight w:val="854"/>
        </w:trPr>
        <w:tc>
          <w:tcPr>
            <w:tcW w:w="835" w:type="pct"/>
            <w:vAlign w:val="center"/>
          </w:tcPr>
          <w:p w14:paraId="49869615" w14:textId="00870EA8" w:rsidR="0009149C" w:rsidRPr="009E78B7" w:rsidRDefault="0009149C" w:rsidP="0009149C">
            <w:r>
              <w:rPr>
                <w:color w:val="000000"/>
                <w:szCs w:val="22"/>
              </w:rPr>
              <w:t>PSSP2/082</w:t>
            </w:r>
          </w:p>
        </w:tc>
        <w:tc>
          <w:tcPr>
            <w:tcW w:w="2203" w:type="pct"/>
            <w:shd w:val="clear" w:color="auto" w:fill="auto"/>
            <w:vAlign w:val="center"/>
          </w:tcPr>
          <w:p w14:paraId="4B386E7B" w14:textId="5849FDB3" w:rsidR="0009149C" w:rsidRPr="009E78B7" w:rsidRDefault="0009149C" w:rsidP="0009149C">
            <w:r>
              <w:rPr>
                <w:color w:val="000000"/>
                <w:szCs w:val="22"/>
              </w:rPr>
              <w:t>Clean and maintain port craft</w:t>
            </w:r>
          </w:p>
        </w:tc>
        <w:tc>
          <w:tcPr>
            <w:tcW w:w="455" w:type="pct"/>
            <w:vAlign w:val="center"/>
          </w:tcPr>
          <w:p w14:paraId="4999886B" w14:textId="29969E7C" w:rsidR="0009149C" w:rsidRPr="009E78B7" w:rsidRDefault="0009149C" w:rsidP="0009149C">
            <w:pPr>
              <w:jc w:val="center"/>
            </w:pPr>
            <w:r>
              <w:rPr>
                <w:color w:val="000000"/>
                <w:szCs w:val="22"/>
              </w:rPr>
              <w:t>2</w:t>
            </w:r>
          </w:p>
        </w:tc>
        <w:tc>
          <w:tcPr>
            <w:tcW w:w="455" w:type="pct"/>
            <w:vAlign w:val="center"/>
          </w:tcPr>
          <w:p w14:paraId="4EF35021" w14:textId="124AD3EA" w:rsidR="0009149C" w:rsidRPr="009E78B7" w:rsidRDefault="0009149C" w:rsidP="0009149C">
            <w:pPr>
              <w:jc w:val="center"/>
            </w:pPr>
            <w:r>
              <w:rPr>
                <w:color w:val="000000"/>
                <w:szCs w:val="22"/>
              </w:rPr>
              <w:t>16</w:t>
            </w:r>
          </w:p>
        </w:tc>
        <w:tc>
          <w:tcPr>
            <w:tcW w:w="446" w:type="pct"/>
            <w:vAlign w:val="center"/>
          </w:tcPr>
          <w:p w14:paraId="6755EDF5" w14:textId="5BB07BD1" w:rsidR="0009149C" w:rsidRPr="009E78B7" w:rsidRDefault="0009149C" w:rsidP="0009149C">
            <w:pPr>
              <w:jc w:val="center"/>
            </w:pPr>
            <w:r>
              <w:rPr>
                <w:color w:val="000000"/>
                <w:szCs w:val="22"/>
              </w:rPr>
              <w:t>20</w:t>
            </w:r>
          </w:p>
        </w:tc>
        <w:tc>
          <w:tcPr>
            <w:tcW w:w="606" w:type="pct"/>
            <w:vAlign w:val="center"/>
          </w:tcPr>
          <w:p w14:paraId="6696C663" w14:textId="02EA9FAC" w:rsidR="0009149C" w:rsidRPr="009E78B7" w:rsidRDefault="00015FBA" w:rsidP="0009149C">
            <w:pPr>
              <w:jc w:val="center"/>
              <w:rPr>
                <w:szCs w:val="22"/>
              </w:rPr>
            </w:pPr>
            <w:r w:rsidRPr="00015FBA">
              <w:rPr>
                <w:szCs w:val="22"/>
              </w:rPr>
              <w:t>F/650/8370</w:t>
            </w:r>
          </w:p>
        </w:tc>
      </w:tr>
      <w:tr w:rsidR="0009149C" w:rsidRPr="009E78B7" w14:paraId="7D0A1FD3" w14:textId="77777777" w:rsidTr="003F30BF">
        <w:trPr>
          <w:trHeight w:val="854"/>
        </w:trPr>
        <w:tc>
          <w:tcPr>
            <w:tcW w:w="835" w:type="pct"/>
            <w:vAlign w:val="center"/>
          </w:tcPr>
          <w:p w14:paraId="2C77F7D0" w14:textId="1C8AE987" w:rsidR="0009149C" w:rsidRPr="009E78B7" w:rsidRDefault="0009149C" w:rsidP="0009149C">
            <w:r>
              <w:rPr>
                <w:color w:val="000000"/>
                <w:szCs w:val="22"/>
              </w:rPr>
              <w:t>PSSP2/083</w:t>
            </w:r>
          </w:p>
        </w:tc>
        <w:tc>
          <w:tcPr>
            <w:tcW w:w="2203" w:type="pct"/>
            <w:shd w:val="clear" w:color="auto" w:fill="auto"/>
            <w:vAlign w:val="center"/>
          </w:tcPr>
          <w:p w14:paraId="116AAA13" w14:textId="182DA967" w:rsidR="0009149C" w:rsidRPr="009E78B7" w:rsidRDefault="0009149C" w:rsidP="0009149C">
            <w:r>
              <w:rPr>
                <w:color w:val="000000"/>
                <w:szCs w:val="22"/>
              </w:rPr>
              <w:t>Undertake minor repairs to port infrastructure</w:t>
            </w:r>
          </w:p>
        </w:tc>
        <w:tc>
          <w:tcPr>
            <w:tcW w:w="455" w:type="pct"/>
            <w:vAlign w:val="center"/>
          </w:tcPr>
          <w:p w14:paraId="36C6F161" w14:textId="2AC8813A" w:rsidR="0009149C" w:rsidRPr="009E78B7" w:rsidRDefault="0009149C" w:rsidP="0009149C">
            <w:pPr>
              <w:jc w:val="center"/>
            </w:pPr>
            <w:r>
              <w:rPr>
                <w:color w:val="000000"/>
                <w:szCs w:val="22"/>
              </w:rPr>
              <w:t>2</w:t>
            </w:r>
          </w:p>
        </w:tc>
        <w:tc>
          <w:tcPr>
            <w:tcW w:w="455" w:type="pct"/>
            <w:vAlign w:val="center"/>
          </w:tcPr>
          <w:p w14:paraId="440B67A1" w14:textId="6912595F" w:rsidR="0009149C" w:rsidRPr="009E78B7" w:rsidRDefault="0009149C" w:rsidP="0009149C">
            <w:pPr>
              <w:jc w:val="center"/>
            </w:pPr>
            <w:r>
              <w:rPr>
                <w:color w:val="000000"/>
                <w:szCs w:val="22"/>
              </w:rPr>
              <w:t>32</w:t>
            </w:r>
          </w:p>
        </w:tc>
        <w:tc>
          <w:tcPr>
            <w:tcW w:w="446" w:type="pct"/>
            <w:vAlign w:val="center"/>
          </w:tcPr>
          <w:p w14:paraId="04936555" w14:textId="7FFB8067" w:rsidR="0009149C" w:rsidRPr="009E78B7" w:rsidRDefault="0009149C" w:rsidP="0009149C">
            <w:pPr>
              <w:jc w:val="center"/>
            </w:pPr>
            <w:r>
              <w:rPr>
                <w:color w:val="000000"/>
                <w:szCs w:val="22"/>
              </w:rPr>
              <w:t>40</w:t>
            </w:r>
          </w:p>
        </w:tc>
        <w:tc>
          <w:tcPr>
            <w:tcW w:w="606" w:type="pct"/>
            <w:vAlign w:val="center"/>
          </w:tcPr>
          <w:p w14:paraId="25A31930" w14:textId="33E60D59" w:rsidR="0009149C" w:rsidRPr="009E78B7" w:rsidRDefault="00015FBA" w:rsidP="0009149C">
            <w:pPr>
              <w:jc w:val="center"/>
              <w:rPr>
                <w:szCs w:val="22"/>
              </w:rPr>
            </w:pPr>
            <w:r w:rsidRPr="00015FBA">
              <w:rPr>
                <w:szCs w:val="22"/>
              </w:rPr>
              <w:t>H/650/8371</w:t>
            </w:r>
          </w:p>
        </w:tc>
      </w:tr>
      <w:tr w:rsidR="0009149C" w:rsidRPr="009E78B7" w14:paraId="12705E41" w14:textId="77777777" w:rsidTr="003F30BF">
        <w:trPr>
          <w:trHeight w:val="854"/>
        </w:trPr>
        <w:tc>
          <w:tcPr>
            <w:tcW w:w="835" w:type="pct"/>
            <w:vAlign w:val="center"/>
          </w:tcPr>
          <w:p w14:paraId="0873D63F" w14:textId="6E79E906" w:rsidR="0009149C" w:rsidRPr="009E78B7" w:rsidRDefault="0009149C" w:rsidP="0009149C">
            <w:r>
              <w:rPr>
                <w:color w:val="000000"/>
                <w:szCs w:val="22"/>
              </w:rPr>
              <w:t>PSSP2/084</w:t>
            </w:r>
          </w:p>
        </w:tc>
        <w:tc>
          <w:tcPr>
            <w:tcW w:w="2203" w:type="pct"/>
            <w:shd w:val="clear" w:color="auto" w:fill="auto"/>
            <w:vAlign w:val="center"/>
          </w:tcPr>
          <w:p w14:paraId="5EEED446" w14:textId="55ED83E3" w:rsidR="0009149C" w:rsidRPr="009E78B7" w:rsidRDefault="0009149C" w:rsidP="0009149C">
            <w:r>
              <w:rPr>
                <w:color w:val="000000"/>
                <w:szCs w:val="22"/>
              </w:rPr>
              <w:t>Maintain records of vessel movement</w:t>
            </w:r>
          </w:p>
        </w:tc>
        <w:tc>
          <w:tcPr>
            <w:tcW w:w="455" w:type="pct"/>
            <w:vAlign w:val="center"/>
          </w:tcPr>
          <w:p w14:paraId="0F798230" w14:textId="13E98D49" w:rsidR="0009149C" w:rsidRPr="009E78B7" w:rsidRDefault="0009149C" w:rsidP="0009149C">
            <w:pPr>
              <w:jc w:val="center"/>
            </w:pPr>
            <w:r>
              <w:rPr>
                <w:color w:val="000000"/>
                <w:szCs w:val="22"/>
              </w:rPr>
              <w:t>2</w:t>
            </w:r>
          </w:p>
        </w:tc>
        <w:tc>
          <w:tcPr>
            <w:tcW w:w="455" w:type="pct"/>
            <w:vAlign w:val="center"/>
          </w:tcPr>
          <w:p w14:paraId="0B5273C6" w14:textId="01DDD9A1" w:rsidR="0009149C" w:rsidRPr="009E78B7" w:rsidRDefault="0009149C" w:rsidP="0009149C">
            <w:pPr>
              <w:jc w:val="center"/>
            </w:pPr>
            <w:r>
              <w:rPr>
                <w:color w:val="000000"/>
                <w:szCs w:val="22"/>
              </w:rPr>
              <w:t>8</w:t>
            </w:r>
          </w:p>
        </w:tc>
        <w:tc>
          <w:tcPr>
            <w:tcW w:w="446" w:type="pct"/>
            <w:vAlign w:val="center"/>
          </w:tcPr>
          <w:p w14:paraId="75302D72" w14:textId="36F29A21" w:rsidR="0009149C" w:rsidRPr="009E78B7" w:rsidRDefault="0009149C" w:rsidP="0009149C">
            <w:pPr>
              <w:jc w:val="center"/>
            </w:pPr>
            <w:r>
              <w:rPr>
                <w:color w:val="000000"/>
                <w:szCs w:val="22"/>
              </w:rPr>
              <w:t>10</w:t>
            </w:r>
          </w:p>
        </w:tc>
        <w:tc>
          <w:tcPr>
            <w:tcW w:w="606" w:type="pct"/>
            <w:vAlign w:val="center"/>
          </w:tcPr>
          <w:p w14:paraId="544C694C" w14:textId="7630A54C" w:rsidR="0009149C" w:rsidRPr="009E78B7" w:rsidRDefault="00015FBA" w:rsidP="0009149C">
            <w:pPr>
              <w:jc w:val="center"/>
              <w:rPr>
                <w:szCs w:val="22"/>
              </w:rPr>
            </w:pPr>
            <w:r w:rsidRPr="00015FBA">
              <w:rPr>
                <w:szCs w:val="22"/>
              </w:rPr>
              <w:t>J/650/8372</w:t>
            </w:r>
          </w:p>
        </w:tc>
      </w:tr>
    </w:tbl>
    <w:p w14:paraId="14A16E8E" w14:textId="74B65971" w:rsidR="00014DF2" w:rsidRPr="009E78B7" w:rsidRDefault="00014DF2">
      <w:pPr>
        <w:spacing w:after="160"/>
        <w:rPr>
          <w:rFonts w:eastAsia="Calibri"/>
          <w:b/>
          <w:bCs/>
          <w:szCs w:val="22"/>
        </w:rPr>
      </w:pPr>
    </w:p>
    <w:p w14:paraId="7BA284B6" w14:textId="77777777" w:rsidR="00D335DA" w:rsidRPr="009E78B7" w:rsidRDefault="00D335DA">
      <w:pPr>
        <w:spacing w:after="160"/>
        <w:rPr>
          <w:rFonts w:eastAsia="Calibri"/>
          <w:b/>
          <w:bCs/>
          <w:szCs w:val="22"/>
        </w:rPr>
      </w:pPr>
      <w:r w:rsidRPr="009E78B7">
        <w:rPr>
          <w:b/>
          <w:bCs/>
        </w:rPr>
        <w:br w:type="page"/>
      </w:r>
    </w:p>
    <w:p w14:paraId="0DB255FB" w14:textId="4D2D1BED" w:rsidR="00706CC7" w:rsidRPr="009E78B7" w:rsidRDefault="00706CC7" w:rsidP="00706CC7">
      <w:pPr>
        <w:spacing w:after="160"/>
        <w:rPr>
          <w:b/>
          <w:bCs/>
        </w:rPr>
      </w:pPr>
      <w:r w:rsidRPr="009E78B7">
        <w:rPr>
          <w:b/>
          <w:bCs/>
        </w:rPr>
        <w:lastRenderedPageBreak/>
        <w:t xml:space="preserve">Pathway: </w:t>
      </w:r>
      <w:r w:rsidR="00D23778">
        <w:rPr>
          <w:b/>
          <w:bCs/>
        </w:rPr>
        <w:t>Containers</w:t>
      </w:r>
      <w:r w:rsidR="005F0410">
        <w:rPr>
          <w:b/>
          <w:bCs/>
        </w:rPr>
        <w:t xml:space="preserve"> </w:t>
      </w:r>
      <w:r w:rsidR="009E18FB">
        <w:rPr>
          <w:b/>
          <w:bCs/>
        </w:rPr>
        <w:t>O</w:t>
      </w:r>
      <w:r w:rsidR="005F0410">
        <w:rPr>
          <w:b/>
          <w:bCs/>
        </w:rPr>
        <w:t>perations</w:t>
      </w:r>
      <w:r>
        <w:rPr>
          <w:b/>
          <w:bCs/>
        </w:rPr>
        <w:t xml:space="preserve"> (C</w:t>
      </w:r>
      <w:r w:rsidR="00D23778">
        <w:rPr>
          <w:b/>
          <w:bCs/>
        </w:rPr>
        <w:t>O</w:t>
      </w:r>
      <w:r>
        <w:rPr>
          <w:b/>
          <w:bCs/>
        </w:rPr>
        <w:t>)</w:t>
      </w:r>
    </w:p>
    <w:p w14:paraId="0D993C3A" w14:textId="484C6348" w:rsidR="00706CC7" w:rsidRPr="009E78B7" w:rsidRDefault="00706CC7" w:rsidP="00706CC7">
      <w:pPr>
        <w:spacing w:after="160"/>
      </w:pPr>
      <w:r w:rsidRPr="009E78B7">
        <w:rPr>
          <w:b/>
          <w:bCs/>
        </w:rPr>
        <w:t>Optional Group B</w:t>
      </w:r>
      <w:r w:rsidRPr="009E78B7">
        <w:t xml:space="preserve"> select at least 3 units </w:t>
      </w:r>
      <w:r w:rsidR="00E271DB">
        <w:t xml:space="preserve">and </w:t>
      </w:r>
      <w:r w:rsidRPr="00E271DB">
        <w:t>no more than 4</w:t>
      </w:r>
      <w:r w:rsidR="00E271DB">
        <w:t xml:space="preserve"> units</w:t>
      </w:r>
    </w:p>
    <w:tbl>
      <w:tblPr>
        <w:tblStyle w:val="TableGridLight"/>
        <w:tblW w:w="5189" w:type="pct"/>
        <w:tblInd w:w="-147" w:type="dxa"/>
        <w:tblLayout w:type="fixed"/>
        <w:tblLook w:val="04A0" w:firstRow="1" w:lastRow="0" w:firstColumn="1" w:lastColumn="0" w:noHBand="0" w:noVBand="1"/>
      </w:tblPr>
      <w:tblGrid>
        <w:gridCol w:w="1564"/>
        <w:gridCol w:w="4123"/>
        <w:gridCol w:w="851"/>
        <w:gridCol w:w="850"/>
        <w:gridCol w:w="835"/>
        <w:gridCol w:w="1134"/>
      </w:tblGrid>
      <w:tr w:rsidR="00706CC7" w:rsidRPr="009E78B7" w14:paraId="7AF6A593" w14:textId="77777777">
        <w:trPr>
          <w:trHeight w:val="840"/>
          <w:tblHeader/>
        </w:trPr>
        <w:tc>
          <w:tcPr>
            <w:tcW w:w="836" w:type="pct"/>
          </w:tcPr>
          <w:p w14:paraId="4AA83FD5" w14:textId="77777777" w:rsidR="00706CC7" w:rsidRPr="009E78B7" w:rsidRDefault="00706CC7" w:rsidP="005E4C80">
            <w:pPr>
              <w:rPr>
                <w:sz w:val="24"/>
              </w:rPr>
            </w:pPr>
            <w:r w:rsidRPr="009E78B7">
              <w:rPr>
                <w:b/>
                <w:bCs/>
                <w:color w:val="2F5496"/>
                <w:sz w:val="24"/>
                <w:lang w:val="en-US"/>
              </w:rPr>
              <w:t>EAL Code</w:t>
            </w:r>
          </w:p>
        </w:tc>
        <w:tc>
          <w:tcPr>
            <w:tcW w:w="2203" w:type="pct"/>
          </w:tcPr>
          <w:p w14:paraId="33A5A226" w14:textId="77777777" w:rsidR="00706CC7" w:rsidRPr="009E78B7" w:rsidRDefault="00706CC7" w:rsidP="005E4C80">
            <w:pPr>
              <w:pStyle w:val="Heading3"/>
              <w:spacing w:after="0"/>
              <w:jc w:val="center"/>
              <w:rPr>
                <w:rFonts w:cs="Arial"/>
                <w:b/>
                <w:bCs/>
              </w:rPr>
            </w:pPr>
            <w:r w:rsidRPr="009E78B7">
              <w:rPr>
                <w:rFonts w:cs="Arial"/>
                <w:b/>
                <w:bCs/>
              </w:rPr>
              <w:t>Unit title</w:t>
            </w:r>
          </w:p>
        </w:tc>
        <w:tc>
          <w:tcPr>
            <w:tcW w:w="455" w:type="pct"/>
          </w:tcPr>
          <w:p w14:paraId="744A687D" w14:textId="77777777" w:rsidR="00706CC7" w:rsidRPr="009E78B7" w:rsidRDefault="00706CC7" w:rsidP="005E4C80">
            <w:pPr>
              <w:pStyle w:val="Heading3"/>
              <w:spacing w:after="0"/>
              <w:rPr>
                <w:rFonts w:cs="Arial"/>
                <w:b/>
                <w:bCs/>
              </w:rPr>
            </w:pPr>
            <w:r w:rsidRPr="009E78B7">
              <w:rPr>
                <w:rFonts w:cs="Arial"/>
                <w:b/>
                <w:bCs/>
              </w:rPr>
              <w:t>Level</w:t>
            </w:r>
          </w:p>
        </w:tc>
        <w:tc>
          <w:tcPr>
            <w:tcW w:w="454" w:type="pct"/>
          </w:tcPr>
          <w:p w14:paraId="659777B2" w14:textId="77777777" w:rsidR="00706CC7" w:rsidRPr="009E78B7" w:rsidRDefault="00706CC7" w:rsidP="005E4C80">
            <w:pPr>
              <w:pStyle w:val="Heading3"/>
              <w:spacing w:after="0"/>
              <w:rPr>
                <w:rFonts w:cs="Arial"/>
                <w:b/>
                <w:bCs/>
              </w:rPr>
            </w:pPr>
            <w:r w:rsidRPr="009E78B7">
              <w:rPr>
                <w:rFonts w:cs="Arial"/>
                <w:b/>
                <w:bCs/>
              </w:rPr>
              <w:t>GLH</w:t>
            </w:r>
          </w:p>
        </w:tc>
        <w:tc>
          <w:tcPr>
            <w:tcW w:w="446" w:type="pct"/>
          </w:tcPr>
          <w:p w14:paraId="7ED7E444" w14:textId="77777777" w:rsidR="00706CC7" w:rsidRPr="009E78B7" w:rsidRDefault="00706CC7" w:rsidP="005E4C80">
            <w:pPr>
              <w:pStyle w:val="Heading3"/>
              <w:spacing w:after="0"/>
              <w:jc w:val="center"/>
              <w:rPr>
                <w:rFonts w:cs="Arial"/>
                <w:b/>
                <w:bCs/>
              </w:rPr>
            </w:pPr>
            <w:r w:rsidRPr="009E78B7">
              <w:rPr>
                <w:rFonts w:cs="Arial"/>
                <w:b/>
                <w:bCs/>
              </w:rPr>
              <w:t>TQT</w:t>
            </w:r>
          </w:p>
        </w:tc>
        <w:tc>
          <w:tcPr>
            <w:tcW w:w="606" w:type="pct"/>
          </w:tcPr>
          <w:p w14:paraId="3B5D0787" w14:textId="77777777" w:rsidR="00706CC7" w:rsidRPr="009E78B7" w:rsidRDefault="00706CC7" w:rsidP="005E4C80">
            <w:pPr>
              <w:pStyle w:val="Heading3"/>
              <w:spacing w:after="0"/>
              <w:rPr>
                <w:rFonts w:cs="Arial"/>
                <w:b/>
                <w:bCs/>
              </w:rPr>
            </w:pPr>
            <w:r w:rsidRPr="009E78B7">
              <w:rPr>
                <w:rFonts w:cs="Arial"/>
                <w:b/>
                <w:bCs/>
              </w:rPr>
              <w:t>Ofqual Code</w:t>
            </w:r>
          </w:p>
        </w:tc>
      </w:tr>
      <w:tr w:rsidR="00015FBA" w:rsidRPr="009E78B7" w14:paraId="07F5E4EB" w14:textId="77777777">
        <w:trPr>
          <w:trHeight w:val="854"/>
        </w:trPr>
        <w:tc>
          <w:tcPr>
            <w:tcW w:w="836" w:type="pct"/>
            <w:vAlign w:val="center"/>
          </w:tcPr>
          <w:p w14:paraId="633AE8F1" w14:textId="5552FD9F" w:rsidR="00015FBA" w:rsidRPr="009E78B7" w:rsidRDefault="00015FBA" w:rsidP="00015FBA">
            <w:pPr>
              <w:rPr>
                <w:b/>
                <w:bCs/>
                <w:szCs w:val="22"/>
              </w:rPr>
            </w:pPr>
            <w:r>
              <w:rPr>
                <w:color w:val="000000"/>
                <w:szCs w:val="22"/>
              </w:rPr>
              <w:t>PSSP2/021</w:t>
            </w:r>
          </w:p>
        </w:tc>
        <w:tc>
          <w:tcPr>
            <w:tcW w:w="2203" w:type="pct"/>
            <w:shd w:val="clear" w:color="auto" w:fill="auto"/>
            <w:vAlign w:val="center"/>
          </w:tcPr>
          <w:p w14:paraId="66075F28" w14:textId="6BD8A07D" w:rsidR="00015FBA" w:rsidRPr="00B73D01" w:rsidRDefault="00015FBA" w:rsidP="00015FBA">
            <w:pPr>
              <w:rPr>
                <w:b/>
                <w:bCs/>
                <w:szCs w:val="22"/>
              </w:rPr>
            </w:pPr>
            <w:r w:rsidRPr="00B73D01">
              <w:rPr>
                <w:color w:val="000000"/>
                <w:szCs w:val="22"/>
              </w:rPr>
              <w:t>Check, mark and record cargo</w:t>
            </w:r>
          </w:p>
        </w:tc>
        <w:tc>
          <w:tcPr>
            <w:tcW w:w="455" w:type="pct"/>
            <w:vAlign w:val="center"/>
          </w:tcPr>
          <w:p w14:paraId="43DA7A2A" w14:textId="7091D28B" w:rsidR="00015FBA" w:rsidRPr="009E78B7" w:rsidRDefault="00015FBA" w:rsidP="00015FBA">
            <w:pPr>
              <w:jc w:val="center"/>
              <w:rPr>
                <w:color w:val="000000"/>
                <w:szCs w:val="22"/>
              </w:rPr>
            </w:pPr>
            <w:r>
              <w:rPr>
                <w:color w:val="000000"/>
                <w:szCs w:val="22"/>
              </w:rPr>
              <w:t>2</w:t>
            </w:r>
          </w:p>
        </w:tc>
        <w:tc>
          <w:tcPr>
            <w:tcW w:w="454" w:type="pct"/>
            <w:vAlign w:val="center"/>
          </w:tcPr>
          <w:p w14:paraId="2F8D8808" w14:textId="25471782" w:rsidR="00015FBA" w:rsidRPr="009E78B7" w:rsidRDefault="00015FBA" w:rsidP="00015FBA">
            <w:pPr>
              <w:jc w:val="center"/>
              <w:rPr>
                <w:szCs w:val="22"/>
              </w:rPr>
            </w:pPr>
            <w:r>
              <w:rPr>
                <w:color w:val="000000"/>
                <w:szCs w:val="22"/>
              </w:rPr>
              <w:t>16</w:t>
            </w:r>
          </w:p>
        </w:tc>
        <w:tc>
          <w:tcPr>
            <w:tcW w:w="446" w:type="pct"/>
            <w:vAlign w:val="center"/>
          </w:tcPr>
          <w:p w14:paraId="63A86E86" w14:textId="335D9731" w:rsidR="00015FBA" w:rsidRPr="009E78B7" w:rsidRDefault="00015FBA" w:rsidP="00015FBA">
            <w:pPr>
              <w:jc w:val="center"/>
              <w:rPr>
                <w:szCs w:val="22"/>
              </w:rPr>
            </w:pPr>
            <w:r>
              <w:rPr>
                <w:color w:val="000000"/>
                <w:szCs w:val="22"/>
              </w:rPr>
              <w:t>20</w:t>
            </w:r>
          </w:p>
        </w:tc>
        <w:tc>
          <w:tcPr>
            <w:tcW w:w="606" w:type="pct"/>
            <w:vAlign w:val="center"/>
          </w:tcPr>
          <w:p w14:paraId="4FA4FFCB" w14:textId="07F0C0E0" w:rsidR="00015FBA" w:rsidRPr="009E78B7" w:rsidRDefault="00015FBA" w:rsidP="00015FBA">
            <w:pPr>
              <w:jc w:val="center"/>
              <w:rPr>
                <w:szCs w:val="22"/>
              </w:rPr>
            </w:pPr>
            <w:r w:rsidRPr="00015FBA">
              <w:rPr>
                <w:szCs w:val="22"/>
              </w:rPr>
              <w:t>A/650/8332</w:t>
            </w:r>
          </w:p>
        </w:tc>
      </w:tr>
      <w:tr w:rsidR="00015FBA" w:rsidRPr="009E78B7" w14:paraId="5A2EC2AE" w14:textId="77777777">
        <w:trPr>
          <w:trHeight w:val="854"/>
        </w:trPr>
        <w:tc>
          <w:tcPr>
            <w:tcW w:w="836" w:type="pct"/>
            <w:vAlign w:val="center"/>
          </w:tcPr>
          <w:p w14:paraId="7F5BBA7F" w14:textId="287DF8C9" w:rsidR="00015FBA" w:rsidRPr="009E78B7" w:rsidRDefault="00015FBA" w:rsidP="00015FBA">
            <w:pPr>
              <w:rPr>
                <w:szCs w:val="22"/>
              </w:rPr>
            </w:pPr>
            <w:r>
              <w:rPr>
                <w:color w:val="000000"/>
                <w:szCs w:val="22"/>
              </w:rPr>
              <w:t>PSSP2/022</w:t>
            </w:r>
          </w:p>
        </w:tc>
        <w:tc>
          <w:tcPr>
            <w:tcW w:w="2203" w:type="pct"/>
            <w:shd w:val="clear" w:color="auto" w:fill="auto"/>
            <w:vAlign w:val="center"/>
          </w:tcPr>
          <w:p w14:paraId="7D0EA400" w14:textId="03BE0386" w:rsidR="00015FBA" w:rsidRPr="00B73D01" w:rsidRDefault="00015FBA" w:rsidP="00015FBA">
            <w:pPr>
              <w:rPr>
                <w:szCs w:val="22"/>
              </w:rPr>
            </w:pPr>
            <w:r w:rsidRPr="00B73D01">
              <w:rPr>
                <w:color w:val="000000"/>
                <w:szCs w:val="22"/>
              </w:rPr>
              <w:t>Secure cargo</w:t>
            </w:r>
          </w:p>
        </w:tc>
        <w:tc>
          <w:tcPr>
            <w:tcW w:w="455" w:type="pct"/>
            <w:vAlign w:val="center"/>
          </w:tcPr>
          <w:p w14:paraId="35B69C98" w14:textId="2B99F09E" w:rsidR="00015FBA" w:rsidRPr="009E78B7" w:rsidRDefault="00015FBA" w:rsidP="00015FBA">
            <w:pPr>
              <w:jc w:val="center"/>
              <w:rPr>
                <w:color w:val="000000"/>
                <w:szCs w:val="22"/>
              </w:rPr>
            </w:pPr>
            <w:r>
              <w:rPr>
                <w:color w:val="000000"/>
                <w:szCs w:val="22"/>
              </w:rPr>
              <w:t>2</w:t>
            </w:r>
          </w:p>
        </w:tc>
        <w:tc>
          <w:tcPr>
            <w:tcW w:w="454" w:type="pct"/>
            <w:vAlign w:val="center"/>
          </w:tcPr>
          <w:p w14:paraId="39A25227" w14:textId="4BB09512" w:rsidR="00015FBA" w:rsidRPr="009E78B7" w:rsidRDefault="00015FBA" w:rsidP="00015FBA">
            <w:pPr>
              <w:jc w:val="center"/>
              <w:rPr>
                <w:szCs w:val="22"/>
              </w:rPr>
            </w:pPr>
            <w:r>
              <w:rPr>
                <w:color w:val="000000"/>
                <w:szCs w:val="22"/>
              </w:rPr>
              <w:t>8</w:t>
            </w:r>
          </w:p>
        </w:tc>
        <w:tc>
          <w:tcPr>
            <w:tcW w:w="446" w:type="pct"/>
            <w:vAlign w:val="center"/>
          </w:tcPr>
          <w:p w14:paraId="23368154" w14:textId="5053ABCE" w:rsidR="00015FBA" w:rsidRPr="009E78B7" w:rsidRDefault="00015FBA" w:rsidP="00015FBA">
            <w:pPr>
              <w:jc w:val="center"/>
              <w:rPr>
                <w:szCs w:val="22"/>
              </w:rPr>
            </w:pPr>
            <w:r>
              <w:rPr>
                <w:color w:val="000000"/>
                <w:szCs w:val="22"/>
              </w:rPr>
              <w:t>10</w:t>
            </w:r>
          </w:p>
        </w:tc>
        <w:tc>
          <w:tcPr>
            <w:tcW w:w="606" w:type="pct"/>
            <w:vAlign w:val="center"/>
          </w:tcPr>
          <w:p w14:paraId="7D0C4136" w14:textId="3A23F93D" w:rsidR="00015FBA" w:rsidRPr="009E78B7" w:rsidRDefault="00015FBA" w:rsidP="00015FBA">
            <w:pPr>
              <w:jc w:val="center"/>
              <w:rPr>
                <w:szCs w:val="22"/>
              </w:rPr>
            </w:pPr>
            <w:r w:rsidRPr="00015FBA">
              <w:rPr>
                <w:szCs w:val="22"/>
              </w:rPr>
              <w:t>D/650/8333</w:t>
            </w:r>
          </w:p>
        </w:tc>
      </w:tr>
      <w:tr w:rsidR="00015FBA" w:rsidRPr="009E78B7" w14:paraId="72E5C767" w14:textId="77777777">
        <w:trPr>
          <w:trHeight w:val="854"/>
        </w:trPr>
        <w:tc>
          <w:tcPr>
            <w:tcW w:w="836" w:type="pct"/>
            <w:vAlign w:val="center"/>
          </w:tcPr>
          <w:p w14:paraId="4EEF7609" w14:textId="34F2D6A1" w:rsidR="00015FBA" w:rsidRPr="009E78B7" w:rsidRDefault="00015FBA" w:rsidP="00015FBA">
            <w:pPr>
              <w:rPr>
                <w:szCs w:val="22"/>
              </w:rPr>
            </w:pPr>
            <w:r>
              <w:rPr>
                <w:color w:val="000000"/>
                <w:szCs w:val="22"/>
              </w:rPr>
              <w:t>PSSP2/023</w:t>
            </w:r>
          </w:p>
        </w:tc>
        <w:tc>
          <w:tcPr>
            <w:tcW w:w="2203" w:type="pct"/>
            <w:shd w:val="clear" w:color="auto" w:fill="auto"/>
            <w:vAlign w:val="center"/>
          </w:tcPr>
          <w:p w14:paraId="53901587" w14:textId="63209B54" w:rsidR="00015FBA" w:rsidRPr="00B73D01" w:rsidRDefault="00015FBA" w:rsidP="00015FBA">
            <w:pPr>
              <w:rPr>
                <w:szCs w:val="22"/>
              </w:rPr>
            </w:pPr>
            <w:r w:rsidRPr="00B73D01">
              <w:rPr>
                <w:color w:val="000000"/>
                <w:szCs w:val="22"/>
              </w:rPr>
              <w:t>Transfer loads through slinging and signalling</w:t>
            </w:r>
          </w:p>
        </w:tc>
        <w:tc>
          <w:tcPr>
            <w:tcW w:w="455" w:type="pct"/>
            <w:vAlign w:val="center"/>
          </w:tcPr>
          <w:p w14:paraId="5996C936" w14:textId="74F3D23C" w:rsidR="00015FBA" w:rsidRPr="009E78B7" w:rsidRDefault="00015FBA" w:rsidP="00015FBA">
            <w:pPr>
              <w:jc w:val="center"/>
              <w:rPr>
                <w:color w:val="000000"/>
                <w:szCs w:val="22"/>
              </w:rPr>
            </w:pPr>
            <w:r>
              <w:rPr>
                <w:color w:val="000000"/>
                <w:szCs w:val="22"/>
              </w:rPr>
              <w:t>2</w:t>
            </w:r>
          </w:p>
        </w:tc>
        <w:tc>
          <w:tcPr>
            <w:tcW w:w="454" w:type="pct"/>
            <w:vAlign w:val="center"/>
          </w:tcPr>
          <w:p w14:paraId="08B20F69" w14:textId="48D53724" w:rsidR="00015FBA" w:rsidRPr="009E78B7" w:rsidRDefault="00015FBA" w:rsidP="00015FBA">
            <w:pPr>
              <w:jc w:val="center"/>
              <w:rPr>
                <w:szCs w:val="22"/>
              </w:rPr>
            </w:pPr>
            <w:r>
              <w:rPr>
                <w:color w:val="000000"/>
                <w:szCs w:val="22"/>
              </w:rPr>
              <w:t>20</w:t>
            </w:r>
          </w:p>
        </w:tc>
        <w:tc>
          <w:tcPr>
            <w:tcW w:w="446" w:type="pct"/>
            <w:vAlign w:val="center"/>
          </w:tcPr>
          <w:p w14:paraId="3205ED1D" w14:textId="36B136EC" w:rsidR="00015FBA" w:rsidRPr="009E78B7" w:rsidRDefault="00015FBA" w:rsidP="00015FBA">
            <w:pPr>
              <w:jc w:val="center"/>
              <w:rPr>
                <w:szCs w:val="22"/>
              </w:rPr>
            </w:pPr>
            <w:r>
              <w:rPr>
                <w:color w:val="000000"/>
                <w:szCs w:val="22"/>
              </w:rPr>
              <w:t>20</w:t>
            </w:r>
          </w:p>
        </w:tc>
        <w:tc>
          <w:tcPr>
            <w:tcW w:w="606" w:type="pct"/>
            <w:vAlign w:val="center"/>
          </w:tcPr>
          <w:p w14:paraId="28662D54" w14:textId="111D64EA" w:rsidR="00015FBA" w:rsidRPr="009E78B7" w:rsidRDefault="00015FBA" w:rsidP="00015FBA">
            <w:pPr>
              <w:jc w:val="center"/>
              <w:rPr>
                <w:szCs w:val="22"/>
              </w:rPr>
            </w:pPr>
            <w:r w:rsidRPr="00015FBA">
              <w:rPr>
                <w:szCs w:val="22"/>
              </w:rPr>
              <w:t>F/650/8334</w:t>
            </w:r>
          </w:p>
        </w:tc>
      </w:tr>
      <w:tr w:rsidR="00015FBA" w:rsidRPr="009E78B7" w14:paraId="2DD1C167" w14:textId="77777777">
        <w:trPr>
          <w:trHeight w:val="854"/>
        </w:trPr>
        <w:tc>
          <w:tcPr>
            <w:tcW w:w="836" w:type="pct"/>
            <w:shd w:val="clear" w:color="auto" w:fill="auto"/>
            <w:vAlign w:val="center"/>
          </w:tcPr>
          <w:p w14:paraId="741FBD17" w14:textId="4794C337" w:rsidR="00015FBA" w:rsidRPr="009E78B7" w:rsidRDefault="00015FBA" w:rsidP="00015FBA">
            <w:pPr>
              <w:rPr>
                <w:szCs w:val="22"/>
              </w:rPr>
            </w:pPr>
            <w:r>
              <w:rPr>
                <w:color w:val="000000"/>
                <w:szCs w:val="22"/>
              </w:rPr>
              <w:t>PSSP2/024</w:t>
            </w:r>
          </w:p>
        </w:tc>
        <w:tc>
          <w:tcPr>
            <w:tcW w:w="2203" w:type="pct"/>
            <w:shd w:val="clear" w:color="auto" w:fill="auto"/>
            <w:vAlign w:val="center"/>
          </w:tcPr>
          <w:p w14:paraId="00A6132C" w14:textId="3111F9C3" w:rsidR="00015FBA" w:rsidRPr="00B73D01" w:rsidRDefault="00015FBA" w:rsidP="00015FBA">
            <w:pPr>
              <w:rPr>
                <w:szCs w:val="22"/>
              </w:rPr>
            </w:pPr>
            <w:r w:rsidRPr="00B73D01">
              <w:rPr>
                <w:color w:val="000000"/>
                <w:szCs w:val="22"/>
              </w:rPr>
              <w:t>Load and unload cargo transport units</w:t>
            </w:r>
          </w:p>
        </w:tc>
        <w:tc>
          <w:tcPr>
            <w:tcW w:w="455" w:type="pct"/>
            <w:shd w:val="clear" w:color="auto" w:fill="auto"/>
            <w:vAlign w:val="center"/>
          </w:tcPr>
          <w:p w14:paraId="7E3A1D2D" w14:textId="19A76D15" w:rsidR="00015FBA" w:rsidRPr="009E78B7" w:rsidRDefault="00015FBA" w:rsidP="00015FBA">
            <w:pPr>
              <w:jc w:val="center"/>
              <w:rPr>
                <w:color w:val="000000"/>
                <w:szCs w:val="22"/>
              </w:rPr>
            </w:pPr>
            <w:r>
              <w:rPr>
                <w:color w:val="000000"/>
                <w:szCs w:val="22"/>
              </w:rPr>
              <w:t>2</w:t>
            </w:r>
          </w:p>
        </w:tc>
        <w:tc>
          <w:tcPr>
            <w:tcW w:w="454" w:type="pct"/>
            <w:shd w:val="clear" w:color="auto" w:fill="auto"/>
            <w:vAlign w:val="center"/>
          </w:tcPr>
          <w:p w14:paraId="167E4F46" w14:textId="47107DCB" w:rsidR="00015FBA" w:rsidRPr="009E78B7" w:rsidRDefault="00015FBA" w:rsidP="00015FBA">
            <w:pPr>
              <w:jc w:val="center"/>
              <w:rPr>
                <w:szCs w:val="22"/>
              </w:rPr>
            </w:pPr>
            <w:r>
              <w:rPr>
                <w:color w:val="000000"/>
                <w:szCs w:val="22"/>
              </w:rPr>
              <w:t>40</w:t>
            </w:r>
          </w:p>
        </w:tc>
        <w:tc>
          <w:tcPr>
            <w:tcW w:w="446" w:type="pct"/>
            <w:shd w:val="clear" w:color="auto" w:fill="auto"/>
            <w:vAlign w:val="center"/>
          </w:tcPr>
          <w:p w14:paraId="06B3DC1E" w14:textId="5EB6B34E" w:rsidR="00015FBA" w:rsidRPr="009E78B7" w:rsidRDefault="00015FBA" w:rsidP="00015FBA">
            <w:pPr>
              <w:jc w:val="center"/>
              <w:rPr>
                <w:szCs w:val="22"/>
              </w:rPr>
            </w:pPr>
            <w:r>
              <w:rPr>
                <w:color w:val="000000"/>
                <w:szCs w:val="22"/>
              </w:rPr>
              <w:t>40</w:t>
            </w:r>
          </w:p>
        </w:tc>
        <w:tc>
          <w:tcPr>
            <w:tcW w:w="606" w:type="pct"/>
            <w:shd w:val="clear" w:color="auto" w:fill="auto"/>
            <w:vAlign w:val="center"/>
          </w:tcPr>
          <w:p w14:paraId="3D101A67" w14:textId="2FB530FD" w:rsidR="00015FBA" w:rsidRPr="009E78B7" w:rsidRDefault="00015FBA" w:rsidP="00015FBA">
            <w:pPr>
              <w:jc w:val="center"/>
              <w:rPr>
                <w:szCs w:val="22"/>
              </w:rPr>
            </w:pPr>
            <w:r w:rsidRPr="00015FBA">
              <w:rPr>
                <w:szCs w:val="22"/>
              </w:rPr>
              <w:t>H/650/8335</w:t>
            </w:r>
          </w:p>
        </w:tc>
      </w:tr>
      <w:tr w:rsidR="00015FBA" w:rsidRPr="009E78B7" w14:paraId="198BEBEC" w14:textId="77777777">
        <w:trPr>
          <w:trHeight w:val="854"/>
        </w:trPr>
        <w:tc>
          <w:tcPr>
            <w:tcW w:w="836" w:type="pct"/>
            <w:shd w:val="clear" w:color="auto" w:fill="auto"/>
            <w:vAlign w:val="center"/>
          </w:tcPr>
          <w:p w14:paraId="62F55A0B" w14:textId="22099A05" w:rsidR="00015FBA" w:rsidRPr="009E78B7" w:rsidRDefault="00015FBA" w:rsidP="00015FBA">
            <w:pPr>
              <w:rPr>
                <w:szCs w:val="22"/>
              </w:rPr>
            </w:pPr>
            <w:r>
              <w:rPr>
                <w:color w:val="000000"/>
                <w:szCs w:val="22"/>
              </w:rPr>
              <w:t>PSSP2/025</w:t>
            </w:r>
          </w:p>
        </w:tc>
        <w:tc>
          <w:tcPr>
            <w:tcW w:w="2203" w:type="pct"/>
            <w:shd w:val="clear" w:color="auto" w:fill="auto"/>
            <w:vAlign w:val="center"/>
          </w:tcPr>
          <w:p w14:paraId="798C38BA" w14:textId="65666DC2" w:rsidR="00015FBA" w:rsidRPr="00B73D01" w:rsidRDefault="00015FBA" w:rsidP="00015FBA">
            <w:pPr>
              <w:rPr>
                <w:szCs w:val="22"/>
              </w:rPr>
            </w:pPr>
            <w:r w:rsidRPr="00B73D01">
              <w:rPr>
                <w:color w:val="000000"/>
                <w:szCs w:val="22"/>
              </w:rPr>
              <w:t>Receive, store and dispatch cargo</w:t>
            </w:r>
          </w:p>
        </w:tc>
        <w:tc>
          <w:tcPr>
            <w:tcW w:w="455" w:type="pct"/>
            <w:shd w:val="clear" w:color="auto" w:fill="auto"/>
            <w:vAlign w:val="center"/>
          </w:tcPr>
          <w:p w14:paraId="13692485" w14:textId="258D914E" w:rsidR="00015FBA" w:rsidRPr="009E78B7" w:rsidRDefault="00015FBA" w:rsidP="00015FBA">
            <w:pPr>
              <w:jc w:val="center"/>
              <w:rPr>
                <w:color w:val="000000"/>
                <w:szCs w:val="22"/>
              </w:rPr>
            </w:pPr>
            <w:r>
              <w:rPr>
                <w:color w:val="000000"/>
                <w:szCs w:val="22"/>
              </w:rPr>
              <w:t>2</w:t>
            </w:r>
          </w:p>
        </w:tc>
        <w:tc>
          <w:tcPr>
            <w:tcW w:w="454" w:type="pct"/>
            <w:shd w:val="clear" w:color="auto" w:fill="auto"/>
            <w:vAlign w:val="center"/>
          </w:tcPr>
          <w:p w14:paraId="43AAB9FD" w14:textId="430C3168" w:rsidR="00015FBA" w:rsidRPr="009E78B7" w:rsidRDefault="00015FBA" w:rsidP="00015FBA">
            <w:pPr>
              <w:jc w:val="center"/>
              <w:rPr>
                <w:szCs w:val="22"/>
              </w:rPr>
            </w:pPr>
            <w:r>
              <w:rPr>
                <w:color w:val="000000"/>
                <w:szCs w:val="22"/>
              </w:rPr>
              <w:t>15</w:t>
            </w:r>
          </w:p>
        </w:tc>
        <w:tc>
          <w:tcPr>
            <w:tcW w:w="446" w:type="pct"/>
            <w:shd w:val="clear" w:color="auto" w:fill="auto"/>
            <w:vAlign w:val="center"/>
          </w:tcPr>
          <w:p w14:paraId="07ADF72E" w14:textId="45D034FA" w:rsidR="00015FBA" w:rsidRPr="009E78B7" w:rsidRDefault="00015FBA" w:rsidP="00015FBA">
            <w:pPr>
              <w:jc w:val="center"/>
              <w:rPr>
                <w:szCs w:val="22"/>
              </w:rPr>
            </w:pPr>
            <w:r>
              <w:rPr>
                <w:color w:val="000000"/>
                <w:szCs w:val="22"/>
              </w:rPr>
              <w:t>30</w:t>
            </w:r>
          </w:p>
        </w:tc>
        <w:tc>
          <w:tcPr>
            <w:tcW w:w="606" w:type="pct"/>
            <w:shd w:val="clear" w:color="auto" w:fill="auto"/>
            <w:vAlign w:val="center"/>
          </w:tcPr>
          <w:p w14:paraId="37F05223" w14:textId="5525146E" w:rsidR="00015FBA" w:rsidRPr="009E78B7" w:rsidRDefault="00015FBA" w:rsidP="00015FBA">
            <w:pPr>
              <w:jc w:val="center"/>
              <w:rPr>
                <w:szCs w:val="22"/>
              </w:rPr>
            </w:pPr>
            <w:r w:rsidRPr="00015FBA">
              <w:rPr>
                <w:szCs w:val="22"/>
              </w:rPr>
              <w:t>J/650/8336</w:t>
            </w:r>
          </w:p>
        </w:tc>
      </w:tr>
      <w:tr w:rsidR="00015FBA" w:rsidRPr="009E78B7" w14:paraId="48FB0471" w14:textId="77777777">
        <w:trPr>
          <w:trHeight w:val="854"/>
        </w:trPr>
        <w:tc>
          <w:tcPr>
            <w:tcW w:w="836" w:type="pct"/>
            <w:vAlign w:val="center"/>
          </w:tcPr>
          <w:p w14:paraId="27E68318" w14:textId="5F8D3EA0" w:rsidR="00015FBA" w:rsidRPr="009E78B7" w:rsidRDefault="00015FBA" w:rsidP="00015FBA">
            <w:pPr>
              <w:rPr>
                <w:szCs w:val="22"/>
              </w:rPr>
            </w:pPr>
            <w:r>
              <w:rPr>
                <w:color w:val="000000"/>
                <w:szCs w:val="22"/>
              </w:rPr>
              <w:t>PSSP2/026</w:t>
            </w:r>
          </w:p>
        </w:tc>
        <w:tc>
          <w:tcPr>
            <w:tcW w:w="2203" w:type="pct"/>
            <w:shd w:val="clear" w:color="auto" w:fill="auto"/>
            <w:vAlign w:val="center"/>
          </w:tcPr>
          <w:p w14:paraId="513FF8B3" w14:textId="48A857DE" w:rsidR="00015FBA" w:rsidRPr="00B73D01" w:rsidRDefault="00015FBA" w:rsidP="00015FBA">
            <w:pPr>
              <w:rPr>
                <w:szCs w:val="22"/>
              </w:rPr>
            </w:pPr>
            <w:r w:rsidRPr="00B73D01">
              <w:rPr>
                <w:color w:val="000000"/>
                <w:szCs w:val="22"/>
              </w:rPr>
              <w:t>Handle loads manually</w:t>
            </w:r>
          </w:p>
        </w:tc>
        <w:tc>
          <w:tcPr>
            <w:tcW w:w="455" w:type="pct"/>
            <w:vAlign w:val="center"/>
          </w:tcPr>
          <w:p w14:paraId="1E34C1B9" w14:textId="7D3FAE05" w:rsidR="00015FBA" w:rsidRPr="009E78B7" w:rsidRDefault="00015FBA" w:rsidP="00015FBA">
            <w:pPr>
              <w:jc w:val="center"/>
              <w:rPr>
                <w:color w:val="000000"/>
                <w:szCs w:val="22"/>
              </w:rPr>
            </w:pPr>
            <w:r>
              <w:rPr>
                <w:color w:val="000000"/>
                <w:szCs w:val="22"/>
              </w:rPr>
              <w:t>1</w:t>
            </w:r>
          </w:p>
        </w:tc>
        <w:tc>
          <w:tcPr>
            <w:tcW w:w="454" w:type="pct"/>
            <w:vAlign w:val="center"/>
          </w:tcPr>
          <w:p w14:paraId="68F88FC0" w14:textId="0F03F5DF" w:rsidR="00015FBA" w:rsidRPr="009E78B7" w:rsidRDefault="00015FBA" w:rsidP="00015FBA">
            <w:pPr>
              <w:jc w:val="center"/>
              <w:rPr>
                <w:szCs w:val="22"/>
              </w:rPr>
            </w:pPr>
            <w:r>
              <w:rPr>
                <w:color w:val="000000"/>
                <w:szCs w:val="22"/>
              </w:rPr>
              <w:t>20</w:t>
            </w:r>
          </w:p>
        </w:tc>
        <w:tc>
          <w:tcPr>
            <w:tcW w:w="446" w:type="pct"/>
            <w:vAlign w:val="center"/>
          </w:tcPr>
          <w:p w14:paraId="22AFA5C6" w14:textId="25FC2FD3" w:rsidR="00015FBA" w:rsidRPr="009E78B7" w:rsidRDefault="00015FBA" w:rsidP="00015FBA">
            <w:pPr>
              <w:jc w:val="center"/>
              <w:rPr>
                <w:szCs w:val="22"/>
              </w:rPr>
            </w:pPr>
            <w:r>
              <w:rPr>
                <w:color w:val="000000"/>
                <w:szCs w:val="22"/>
              </w:rPr>
              <w:t>20</w:t>
            </w:r>
          </w:p>
        </w:tc>
        <w:tc>
          <w:tcPr>
            <w:tcW w:w="606" w:type="pct"/>
            <w:vAlign w:val="center"/>
          </w:tcPr>
          <w:p w14:paraId="47775B6B" w14:textId="0A8D947C" w:rsidR="00015FBA" w:rsidRPr="009E78B7" w:rsidRDefault="00015FBA" w:rsidP="00015FBA">
            <w:pPr>
              <w:jc w:val="center"/>
              <w:rPr>
                <w:szCs w:val="22"/>
              </w:rPr>
            </w:pPr>
            <w:r w:rsidRPr="00015FBA">
              <w:rPr>
                <w:szCs w:val="22"/>
              </w:rPr>
              <w:t>K/650/8337</w:t>
            </w:r>
          </w:p>
        </w:tc>
      </w:tr>
      <w:tr w:rsidR="00015FBA" w:rsidRPr="009E78B7" w14:paraId="1C04AA98" w14:textId="77777777">
        <w:trPr>
          <w:trHeight w:val="854"/>
        </w:trPr>
        <w:tc>
          <w:tcPr>
            <w:tcW w:w="836" w:type="pct"/>
            <w:vAlign w:val="center"/>
          </w:tcPr>
          <w:p w14:paraId="60E64475" w14:textId="56C373E3" w:rsidR="00015FBA" w:rsidRPr="009E78B7" w:rsidRDefault="00015FBA" w:rsidP="00015FBA">
            <w:pPr>
              <w:rPr>
                <w:szCs w:val="22"/>
              </w:rPr>
            </w:pPr>
            <w:r>
              <w:rPr>
                <w:color w:val="000000"/>
                <w:szCs w:val="22"/>
              </w:rPr>
              <w:t>PSSP2/028</w:t>
            </w:r>
          </w:p>
        </w:tc>
        <w:tc>
          <w:tcPr>
            <w:tcW w:w="2203" w:type="pct"/>
            <w:shd w:val="clear" w:color="auto" w:fill="auto"/>
            <w:vAlign w:val="center"/>
          </w:tcPr>
          <w:p w14:paraId="7CDD1B6F" w14:textId="2341BB2F" w:rsidR="00015FBA" w:rsidRPr="00B73D01" w:rsidRDefault="00015FBA" w:rsidP="00015FBA">
            <w:pPr>
              <w:rPr>
                <w:szCs w:val="22"/>
              </w:rPr>
            </w:pPr>
            <w:r w:rsidRPr="00B73D01">
              <w:rPr>
                <w:color w:val="000000"/>
                <w:szCs w:val="22"/>
              </w:rPr>
              <w:t>Move loads using mobile lifting equipment</w:t>
            </w:r>
          </w:p>
        </w:tc>
        <w:tc>
          <w:tcPr>
            <w:tcW w:w="455" w:type="pct"/>
            <w:vAlign w:val="center"/>
          </w:tcPr>
          <w:p w14:paraId="497276D9" w14:textId="2BB6CD3F" w:rsidR="00015FBA" w:rsidRPr="009E78B7" w:rsidRDefault="00015FBA" w:rsidP="00015FBA">
            <w:pPr>
              <w:jc w:val="center"/>
              <w:rPr>
                <w:color w:val="000000"/>
                <w:szCs w:val="22"/>
              </w:rPr>
            </w:pPr>
            <w:r>
              <w:rPr>
                <w:color w:val="000000"/>
                <w:szCs w:val="22"/>
              </w:rPr>
              <w:t>2</w:t>
            </w:r>
          </w:p>
        </w:tc>
        <w:tc>
          <w:tcPr>
            <w:tcW w:w="454" w:type="pct"/>
            <w:vAlign w:val="center"/>
          </w:tcPr>
          <w:p w14:paraId="474630AF" w14:textId="1EECB531" w:rsidR="00015FBA" w:rsidRPr="009E78B7" w:rsidRDefault="00015FBA" w:rsidP="00015FBA">
            <w:pPr>
              <w:jc w:val="center"/>
              <w:rPr>
                <w:szCs w:val="22"/>
              </w:rPr>
            </w:pPr>
            <w:r>
              <w:rPr>
                <w:color w:val="000000"/>
                <w:szCs w:val="22"/>
              </w:rPr>
              <w:t>40</w:t>
            </w:r>
          </w:p>
        </w:tc>
        <w:tc>
          <w:tcPr>
            <w:tcW w:w="446" w:type="pct"/>
            <w:vAlign w:val="center"/>
          </w:tcPr>
          <w:p w14:paraId="6AC678D9" w14:textId="79EFE154" w:rsidR="00015FBA" w:rsidRPr="009E78B7" w:rsidRDefault="00015FBA" w:rsidP="00015FBA">
            <w:pPr>
              <w:jc w:val="center"/>
              <w:rPr>
                <w:szCs w:val="22"/>
              </w:rPr>
            </w:pPr>
            <w:r>
              <w:rPr>
                <w:color w:val="000000"/>
                <w:szCs w:val="22"/>
              </w:rPr>
              <w:t>40</w:t>
            </w:r>
          </w:p>
        </w:tc>
        <w:tc>
          <w:tcPr>
            <w:tcW w:w="606" w:type="pct"/>
            <w:vAlign w:val="center"/>
          </w:tcPr>
          <w:p w14:paraId="5B16FD6A" w14:textId="74860853" w:rsidR="00015FBA" w:rsidRPr="009E78B7" w:rsidRDefault="00015FBA" w:rsidP="00015FBA">
            <w:pPr>
              <w:jc w:val="center"/>
              <w:rPr>
                <w:szCs w:val="22"/>
              </w:rPr>
            </w:pPr>
            <w:r w:rsidRPr="00015FBA">
              <w:rPr>
                <w:szCs w:val="22"/>
              </w:rPr>
              <w:t>M/650/8339</w:t>
            </w:r>
          </w:p>
        </w:tc>
      </w:tr>
      <w:tr w:rsidR="00015FBA" w:rsidRPr="009E78B7" w14:paraId="0FC254B2" w14:textId="77777777">
        <w:trPr>
          <w:trHeight w:val="854"/>
        </w:trPr>
        <w:tc>
          <w:tcPr>
            <w:tcW w:w="836" w:type="pct"/>
            <w:vAlign w:val="center"/>
          </w:tcPr>
          <w:p w14:paraId="7A114FF3" w14:textId="02A44D21" w:rsidR="00015FBA" w:rsidRPr="009E78B7" w:rsidRDefault="00015FBA" w:rsidP="00015FBA">
            <w:pPr>
              <w:rPr>
                <w:szCs w:val="22"/>
              </w:rPr>
            </w:pPr>
            <w:r>
              <w:rPr>
                <w:color w:val="000000"/>
                <w:szCs w:val="22"/>
              </w:rPr>
              <w:t>PSSP2/029</w:t>
            </w:r>
          </w:p>
        </w:tc>
        <w:tc>
          <w:tcPr>
            <w:tcW w:w="2203" w:type="pct"/>
            <w:shd w:val="clear" w:color="auto" w:fill="auto"/>
            <w:vAlign w:val="center"/>
          </w:tcPr>
          <w:p w14:paraId="0535091A" w14:textId="742F96F8" w:rsidR="00015FBA" w:rsidRPr="00B73D01" w:rsidRDefault="00015FBA" w:rsidP="00015FBA">
            <w:pPr>
              <w:rPr>
                <w:szCs w:val="22"/>
              </w:rPr>
            </w:pPr>
            <w:r w:rsidRPr="00B73D01">
              <w:rPr>
                <w:color w:val="000000"/>
                <w:szCs w:val="22"/>
              </w:rPr>
              <w:t>Move containers using shore-based lifting equipment</w:t>
            </w:r>
          </w:p>
        </w:tc>
        <w:tc>
          <w:tcPr>
            <w:tcW w:w="455" w:type="pct"/>
            <w:vAlign w:val="center"/>
          </w:tcPr>
          <w:p w14:paraId="5EAAEC9B" w14:textId="60BF99D6" w:rsidR="00015FBA" w:rsidRPr="009E78B7" w:rsidRDefault="00015FBA" w:rsidP="00015FBA">
            <w:pPr>
              <w:jc w:val="center"/>
              <w:rPr>
                <w:color w:val="000000"/>
                <w:szCs w:val="22"/>
              </w:rPr>
            </w:pPr>
            <w:r>
              <w:rPr>
                <w:color w:val="000000"/>
                <w:szCs w:val="22"/>
              </w:rPr>
              <w:t>2</w:t>
            </w:r>
          </w:p>
        </w:tc>
        <w:tc>
          <w:tcPr>
            <w:tcW w:w="454" w:type="pct"/>
            <w:vAlign w:val="center"/>
          </w:tcPr>
          <w:p w14:paraId="5E43DF0F" w14:textId="317D8D52" w:rsidR="00015FBA" w:rsidRPr="009E78B7" w:rsidRDefault="00015FBA" w:rsidP="00015FBA">
            <w:pPr>
              <w:jc w:val="center"/>
              <w:rPr>
                <w:szCs w:val="22"/>
              </w:rPr>
            </w:pPr>
            <w:r>
              <w:rPr>
                <w:color w:val="000000"/>
                <w:szCs w:val="22"/>
              </w:rPr>
              <w:t>40</w:t>
            </w:r>
          </w:p>
        </w:tc>
        <w:tc>
          <w:tcPr>
            <w:tcW w:w="446" w:type="pct"/>
            <w:vAlign w:val="center"/>
          </w:tcPr>
          <w:p w14:paraId="6CD119BD" w14:textId="38A34FD1" w:rsidR="00015FBA" w:rsidRPr="009E78B7" w:rsidRDefault="00015FBA" w:rsidP="00015FBA">
            <w:pPr>
              <w:jc w:val="center"/>
              <w:rPr>
                <w:szCs w:val="22"/>
              </w:rPr>
            </w:pPr>
            <w:r>
              <w:rPr>
                <w:color w:val="000000"/>
                <w:szCs w:val="22"/>
              </w:rPr>
              <w:t>40</w:t>
            </w:r>
          </w:p>
        </w:tc>
        <w:tc>
          <w:tcPr>
            <w:tcW w:w="606" w:type="pct"/>
            <w:vAlign w:val="center"/>
          </w:tcPr>
          <w:p w14:paraId="2CD558F4" w14:textId="54FA4998" w:rsidR="00015FBA" w:rsidRPr="009E78B7" w:rsidRDefault="00015FBA" w:rsidP="00015FBA">
            <w:pPr>
              <w:jc w:val="center"/>
              <w:rPr>
                <w:szCs w:val="22"/>
              </w:rPr>
            </w:pPr>
            <w:r w:rsidRPr="00015FBA">
              <w:rPr>
                <w:szCs w:val="22"/>
              </w:rPr>
              <w:t>D/650/8351</w:t>
            </w:r>
          </w:p>
        </w:tc>
      </w:tr>
      <w:tr w:rsidR="00015FBA" w:rsidRPr="009E78B7" w14:paraId="1E81ECA6" w14:textId="77777777">
        <w:trPr>
          <w:trHeight w:val="854"/>
        </w:trPr>
        <w:tc>
          <w:tcPr>
            <w:tcW w:w="836" w:type="pct"/>
            <w:vAlign w:val="center"/>
          </w:tcPr>
          <w:p w14:paraId="2D37F227" w14:textId="6C39D446" w:rsidR="00015FBA" w:rsidRDefault="00015FBA" w:rsidP="00015FBA">
            <w:pPr>
              <w:rPr>
                <w:color w:val="000000"/>
                <w:szCs w:val="22"/>
              </w:rPr>
            </w:pPr>
            <w:r>
              <w:rPr>
                <w:color w:val="000000"/>
                <w:szCs w:val="22"/>
              </w:rPr>
              <w:t>PSSP2/030</w:t>
            </w:r>
          </w:p>
        </w:tc>
        <w:tc>
          <w:tcPr>
            <w:tcW w:w="2203" w:type="pct"/>
            <w:shd w:val="clear" w:color="auto" w:fill="auto"/>
            <w:vAlign w:val="center"/>
          </w:tcPr>
          <w:p w14:paraId="56519291" w14:textId="019168FC" w:rsidR="00015FBA" w:rsidRPr="00B73D01" w:rsidRDefault="00015FBA" w:rsidP="00015FBA">
            <w:pPr>
              <w:rPr>
                <w:color w:val="000000"/>
                <w:szCs w:val="22"/>
              </w:rPr>
            </w:pPr>
            <w:r w:rsidRPr="00B73D01">
              <w:rPr>
                <w:color w:val="000000"/>
                <w:szCs w:val="22"/>
              </w:rPr>
              <w:t>Lift and position loads by crane</w:t>
            </w:r>
          </w:p>
        </w:tc>
        <w:tc>
          <w:tcPr>
            <w:tcW w:w="455" w:type="pct"/>
            <w:vAlign w:val="center"/>
          </w:tcPr>
          <w:p w14:paraId="12709AB2" w14:textId="42754039" w:rsidR="00015FBA" w:rsidRPr="009E78B7" w:rsidRDefault="00015FBA" w:rsidP="00015FBA">
            <w:pPr>
              <w:jc w:val="center"/>
              <w:rPr>
                <w:color w:val="000000"/>
                <w:szCs w:val="22"/>
              </w:rPr>
            </w:pPr>
            <w:r>
              <w:rPr>
                <w:color w:val="000000"/>
                <w:szCs w:val="22"/>
              </w:rPr>
              <w:t>2</w:t>
            </w:r>
          </w:p>
        </w:tc>
        <w:tc>
          <w:tcPr>
            <w:tcW w:w="454" w:type="pct"/>
            <w:vAlign w:val="center"/>
          </w:tcPr>
          <w:p w14:paraId="04EB6639" w14:textId="272D98C9" w:rsidR="00015FBA" w:rsidRPr="009E78B7" w:rsidRDefault="00015FBA" w:rsidP="00015FBA">
            <w:pPr>
              <w:jc w:val="center"/>
              <w:rPr>
                <w:color w:val="000000"/>
                <w:szCs w:val="22"/>
              </w:rPr>
            </w:pPr>
            <w:r>
              <w:rPr>
                <w:color w:val="000000"/>
                <w:szCs w:val="22"/>
              </w:rPr>
              <w:t>60</w:t>
            </w:r>
          </w:p>
        </w:tc>
        <w:tc>
          <w:tcPr>
            <w:tcW w:w="446" w:type="pct"/>
            <w:vAlign w:val="center"/>
          </w:tcPr>
          <w:p w14:paraId="55BD5E17" w14:textId="1B4B204D" w:rsidR="00015FBA" w:rsidRPr="009E78B7" w:rsidRDefault="00015FBA" w:rsidP="00015FBA">
            <w:pPr>
              <w:jc w:val="center"/>
              <w:rPr>
                <w:color w:val="000000"/>
                <w:szCs w:val="22"/>
              </w:rPr>
            </w:pPr>
            <w:r>
              <w:rPr>
                <w:color w:val="000000"/>
                <w:szCs w:val="22"/>
              </w:rPr>
              <w:t>60</w:t>
            </w:r>
          </w:p>
        </w:tc>
        <w:tc>
          <w:tcPr>
            <w:tcW w:w="606" w:type="pct"/>
            <w:vAlign w:val="center"/>
          </w:tcPr>
          <w:p w14:paraId="5CCF79D6" w14:textId="20E6265C" w:rsidR="00015FBA" w:rsidRPr="009E78B7" w:rsidRDefault="00015FBA" w:rsidP="00015FBA">
            <w:pPr>
              <w:jc w:val="center"/>
              <w:rPr>
                <w:szCs w:val="22"/>
              </w:rPr>
            </w:pPr>
            <w:r w:rsidRPr="00015FBA">
              <w:rPr>
                <w:szCs w:val="22"/>
              </w:rPr>
              <w:t>Y/650/8340</w:t>
            </w:r>
          </w:p>
        </w:tc>
      </w:tr>
      <w:tr w:rsidR="00D23778" w:rsidRPr="009E78B7" w14:paraId="5BCF5430" w14:textId="77777777">
        <w:trPr>
          <w:trHeight w:val="854"/>
        </w:trPr>
        <w:tc>
          <w:tcPr>
            <w:tcW w:w="836" w:type="pct"/>
            <w:vAlign w:val="center"/>
          </w:tcPr>
          <w:p w14:paraId="796050FA" w14:textId="2C22F62D" w:rsidR="00D23778" w:rsidRDefault="00D23778" w:rsidP="00D23778">
            <w:pPr>
              <w:rPr>
                <w:color w:val="000000"/>
                <w:szCs w:val="22"/>
              </w:rPr>
            </w:pPr>
            <w:r>
              <w:rPr>
                <w:color w:val="000000"/>
                <w:szCs w:val="22"/>
              </w:rPr>
              <w:t>PSSP2/034</w:t>
            </w:r>
          </w:p>
        </w:tc>
        <w:tc>
          <w:tcPr>
            <w:tcW w:w="2203" w:type="pct"/>
            <w:shd w:val="clear" w:color="auto" w:fill="auto"/>
            <w:vAlign w:val="center"/>
          </w:tcPr>
          <w:p w14:paraId="7F0F7B41" w14:textId="544AEBC5" w:rsidR="00D23778" w:rsidRPr="00B73D01" w:rsidRDefault="00D23778" w:rsidP="00D23778">
            <w:pPr>
              <w:rPr>
                <w:color w:val="000000"/>
                <w:szCs w:val="22"/>
              </w:rPr>
            </w:pPr>
            <w:r w:rsidRPr="00B73D01">
              <w:rPr>
                <w:color w:val="000000"/>
                <w:szCs w:val="22"/>
              </w:rPr>
              <w:t>Drive shore-based tractor units</w:t>
            </w:r>
          </w:p>
        </w:tc>
        <w:tc>
          <w:tcPr>
            <w:tcW w:w="455" w:type="pct"/>
            <w:vAlign w:val="center"/>
          </w:tcPr>
          <w:p w14:paraId="0FF8774F" w14:textId="5943D316" w:rsidR="00D23778" w:rsidRPr="009E78B7" w:rsidRDefault="00D23778" w:rsidP="00D23778">
            <w:pPr>
              <w:jc w:val="center"/>
              <w:rPr>
                <w:color w:val="000000"/>
                <w:szCs w:val="22"/>
              </w:rPr>
            </w:pPr>
            <w:r>
              <w:rPr>
                <w:color w:val="000000"/>
                <w:szCs w:val="22"/>
              </w:rPr>
              <w:t>2</w:t>
            </w:r>
          </w:p>
        </w:tc>
        <w:tc>
          <w:tcPr>
            <w:tcW w:w="454" w:type="pct"/>
            <w:vAlign w:val="center"/>
          </w:tcPr>
          <w:p w14:paraId="4A05CD91" w14:textId="1A05C9C3" w:rsidR="00D23778" w:rsidRPr="009E78B7" w:rsidRDefault="00D23778" w:rsidP="00D23778">
            <w:pPr>
              <w:jc w:val="center"/>
              <w:rPr>
                <w:color w:val="000000"/>
                <w:szCs w:val="22"/>
              </w:rPr>
            </w:pPr>
            <w:r>
              <w:rPr>
                <w:color w:val="000000"/>
                <w:szCs w:val="22"/>
              </w:rPr>
              <w:t>30</w:t>
            </w:r>
          </w:p>
        </w:tc>
        <w:tc>
          <w:tcPr>
            <w:tcW w:w="446" w:type="pct"/>
            <w:vAlign w:val="center"/>
          </w:tcPr>
          <w:p w14:paraId="5BAC1289" w14:textId="6B19FE5A" w:rsidR="00D23778" w:rsidRPr="009E78B7" w:rsidRDefault="00D23778" w:rsidP="00D23778">
            <w:pPr>
              <w:jc w:val="center"/>
              <w:rPr>
                <w:color w:val="000000"/>
                <w:szCs w:val="22"/>
              </w:rPr>
            </w:pPr>
            <w:r>
              <w:rPr>
                <w:color w:val="000000"/>
                <w:szCs w:val="22"/>
              </w:rPr>
              <w:t>30</w:t>
            </w:r>
          </w:p>
        </w:tc>
        <w:tc>
          <w:tcPr>
            <w:tcW w:w="606" w:type="pct"/>
            <w:vAlign w:val="center"/>
          </w:tcPr>
          <w:p w14:paraId="734FE9F5" w14:textId="69C0C84C" w:rsidR="00D23778" w:rsidRPr="009E78B7" w:rsidRDefault="00015FBA" w:rsidP="00D23778">
            <w:pPr>
              <w:jc w:val="center"/>
              <w:rPr>
                <w:szCs w:val="22"/>
              </w:rPr>
            </w:pPr>
            <w:r w:rsidRPr="00015FBA">
              <w:rPr>
                <w:szCs w:val="22"/>
              </w:rPr>
              <w:t>A/650/8341</w:t>
            </w:r>
          </w:p>
        </w:tc>
      </w:tr>
      <w:tr w:rsidR="00D23778" w:rsidRPr="009E78B7" w14:paraId="1759D1FD" w14:textId="77777777">
        <w:trPr>
          <w:trHeight w:val="854"/>
        </w:trPr>
        <w:tc>
          <w:tcPr>
            <w:tcW w:w="836" w:type="pct"/>
            <w:shd w:val="clear" w:color="auto" w:fill="auto"/>
            <w:vAlign w:val="center"/>
          </w:tcPr>
          <w:p w14:paraId="3BDD9CC4" w14:textId="5F3FAB98" w:rsidR="00D23778" w:rsidRPr="009E78B7" w:rsidRDefault="00D23778" w:rsidP="00D23778">
            <w:pPr>
              <w:rPr>
                <w:szCs w:val="22"/>
              </w:rPr>
            </w:pPr>
            <w:r>
              <w:rPr>
                <w:color w:val="000000"/>
                <w:szCs w:val="22"/>
              </w:rPr>
              <w:t>PSSP2/043</w:t>
            </w:r>
          </w:p>
        </w:tc>
        <w:tc>
          <w:tcPr>
            <w:tcW w:w="2203" w:type="pct"/>
            <w:shd w:val="clear" w:color="auto" w:fill="auto"/>
            <w:vAlign w:val="center"/>
          </w:tcPr>
          <w:p w14:paraId="3FD3D130" w14:textId="28A6CB73" w:rsidR="00D23778" w:rsidRPr="00B73D01" w:rsidRDefault="00D23778" w:rsidP="00D23778">
            <w:pPr>
              <w:rPr>
                <w:szCs w:val="22"/>
              </w:rPr>
            </w:pPr>
            <w:r w:rsidRPr="00B73D01">
              <w:rPr>
                <w:color w:val="000000"/>
                <w:szCs w:val="22"/>
              </w:rPr>
              <w:t>Berth vessels</w:t>
            </w:r>
          </w:p>
        </w:tc>
        <w:tc>
          <w:tcPr>
            <w:tcW w:w="455" w:type="pct"/>
            <w:shd w:val="clear" w:color="auto" w:fill="auto"/>
            <w:vAlign w:val="center"/>
          </w:tcPr>
          <w:p w14:paraId="3C0CEAF1" w14:textId="21D7BD77" w:rsidR="00D23778" w:rsidRPr="009E78B7" w:rsidRDefault="00D23778" w:rsidP="00D23778">
            <w:pPr>
              <w:jc w:val="center"/>
              <w:rPr>
                <w:color w:val="000000"/>
                <w:szCs w:val="22"/>
              </w:rPr>
            </w:pPr>
            <w:r>
              <w:rPr>
                <w:color w:val="000000"/>
                <w:szCs w:val="22"/>
              </w:rPr>
              <w:t>2</w:t>
            </w:r>
          </w:p>
        </w:tc>
        <w:tc>
          <w:tcPr>
            <w:tcW w:w="454" w:type="pct"/>
            <w:shd w:val="clear" w:color="auto" w:fill="auto"/>
            <w:vAlign w:val="center"/>
          </w:tcPr>
          <w:p w14:paraId="569DE47C" w14:textId="6C8C4B08" w:rsidR="00D23778" w:rsidRPr="009E78B7" w:rsidRDefault="00D23778" w:rsidP="00D23778">
            <w:pPr>
              <w:jc w:val="center"/>
              <w:rPr>
                <w:szCs w:val="22"/>
              </w:rPr>
            </w:pPr>
            <w:r>
              <w:rPr>
                <w:color w:val="000000"/>
                <w:szCs w:val="22"/>
              </w:rPr>
              <w:t>8</w:t>
            </w:r>
          </w:p>
        </w:tc>
        <w:tc>
          <w:tcPr>
            <w:tcW w:w="446" w:type="pct"/>
            <w:shd w:val="clear" w:color="auto" w:fill="auto"/>
            <w:vAlign w:val="center"/>
          </w:tcPr>
          <w:p w14:paraId="02534716" w14:textId="5D2752B6" w:rsidR="00D23778" w:rsidRPr="009E78B7" w:rsidRDefault="00D23778" w:rsidP="00D23778">
            <w:pPr>
              <w:jc w:val="center"/>
              <w:rPr>
                <w:szCs w:val="22"/>
              </w:rPr>
            </w:pPr>
            <w:r>
              <w:rPr>
                <w:color w:val="000000"/>
                <w:szCs w:val="22"/>
              </w:rPr>
              <w:t>10</w:t>
            </w:r>
          </w:p>
        </w:tc>
        <w:tc>
          <w:tcPr>
            <w:tcW w:w="606" w:type="pct"/>
            <w:shd w:val="clear" w:color="auto" w:fill="auto"/>
            <w:vAlign w:val="center"/>
          </w:tcPr>
          <w:p w14:paraId="4FDAC8E5" w14:textId="15E7033A" w:rsidR="00D23778" w:rsidRPr="009E78B7" w:rsidRDefault="00015FBA" w:rsidP="00D23778">
            <w:pPr>
              <w:jc w:val="center"/>
              <w:rPr>
                <w:szCs w:val="22"/>
              </w:rPr>
            </w:pPr>
            <w:r w:rsidRPr="00015FBA">
              <w:rPr>
                <w:szCs w:val="22"/>
              </w:rPr>
              <w:t>H/650/8344</w:t>
            </w:r>
          </w:p>
        </w:tc>
      </w:tr>
      <w:tr w:rsidR="00D23778" w:rsidRPr="009E78B7" w14:paraId="54B69E4B" w14:textId="77777777">
        <w:trPr>
          <w:trHeight w:val="854"/>
        </w:trPr>
        <w:tc>
          <w:tcPr>
            <w:tcW w:w="836" w:type="pct"/>
            <w:shd w:val="clear" w:color="auto" w:fill="auto"/>
            <w:vAlign w:val="center"/>
          </w:tcPr>
          <w:p w14:paraId="6BD98464" w14:textId="489D0408" w:rsidR="00D23778" w:rsidRPr="009E78B7" w:rsidRDefault="00D23778" w:rsidP="00D23778">
            <w:pPr>
              <w:rPr>
                <w:szCs w:val="22"/>
              </w:rPr>
            </w:pPr>
            <w:r>
              <w:rPr>
                <w:color w:val="000000"/>
                <w:szCs w:val="22"/>
              </w:rPr>
              <w:t>PSSP2/061</w:t>
            </w:r>
          </w:p>
        </w:tc>
        <w:tc>
          <w:tcPr>
            <w:tcW w:w="2203" w:type="pct"/>
            <w:shd w:val="clear" w:color="auto" w:fill="auto"/>
            <w:vAlign w:val="center"/>
          </w:tcPr>
          <w:p w14:paraId="12B8D3FC" w14:textId="4AB080AC" w:rsidR="00D23778" w:rsidRPr="00B73D01" w:rsidRDefault="00D23778" w:rsidP="00D23778">
            <w:pPr>
              <w:rPr>
                <w:szCs w:val="22"/>
              </w:rPr>
            </w:pPr>
            <w:r w:rsidRPr="00B73D01">
              <w:rPr>
                <w:color w:val="000000"/>
                <w:szCs w:val="22"/>
              </w:rPr>
              <w:t>Operate radio equipment</w:t>
            </w:r>
          </w:p>
        </w:tc>
        <w:tc>
          <w:tcPr>
            <w:tcW w:w="455" w:type="pct"/>
            <w:shd w:val="clear" w:color="auto" w:fill="auto"/>
            <w:vAlign w:val="center"/>
          </w:tcPr>
          <w:p w14:paraId="57A93480" w14:textId="7045112F" w:rsidR="00D23778" w:rsidRPr="009E78B7" w:rsidRDefault="00D23778" w:rsidP="00D23778">
            <w:pPr>
              <w:jc w:val="center"/>
              <w:rPr>
                <w:color w:val="000000"/>
                <w:szCs w:val="22"/>
              </w:rPr>
            </w:pPr>
            <w:r>
              <w:rPr>
                <w:color w:val="000000"/>
                <w:szCs w:val="22"/>
              </w:rPr>
              <w:t>2</w:t>
            </w:r>
          </w:p>
        </w:tc>
        <w:tc>
          <w:tcPr>
            <w:tcW w:w="454" w:type="pct"/>
            <w:shd w:val="clear" w:color="auto" w:fill="auto"/>
            <w:vAlign w:val="center"/>
          </w:tcPr>
          <w:p w14:paraId="114FF70F" w14:textId="24B13BF3" w:rsidR="00D23778" w:rsidRPr="009E78B7" w:rsidRDefault="00D23778" w:rsidP="00D23778">
            <w:pPr>
              <w:jc w:val="center"/>
              <w:rPr>
                <w:szCs w:val="22"/>
              </w:rPr>
            </w:pPr>
            <w:r>
              <w:rPr>
                <w:color w:val="000000"/>
                <w:szCs w:val="22"/>
              </w:rPr>
              <w:t>14</w:t>
            </w:r>
          </w:p>
        </w:tc>
        <w:tc>
          <w:tcPr>
            <w:tcW w:w="446" w:type="pct"/>
            <w:shd w:val="clear" w:color="auto" w:fill="auto"/>
            <w:vAlign w:val="center"/>
          </w:tcPr>
          <w:p w14:paraId="43C5A4C9" w14:textId="3E55A721" w:rsidR="00D23778" w:rsidRPr="009E78B7" w:rsidRDefault="00D23778" w:rsidP="00D23778">
            <w:pPr>
              <w:jc w:val="center"/>
              <w:rPr>
                <w:szCs w:val="22"/>
              </w:rPr>
            </w:pPr>
            <w:r>
              <w:rPr>
                <w:color w:val="000000"/>
                <w:szCs w:val="22"/>
              </w:rPr>
              <w:t>20</w:t>
            </w:r>
          </w:p>
        </w:tc>
        <w:tc>
          <w:tcPr>
            <w:tcW w:w="606" w:type="pct"/>
            <w:shd w:val="clear" w:color="auto" w:fill="auto"/>
            <w:vAlign w:val="center"/>
          </w:tcPr>
          <w:p w14:paraId="104F7E8D" w14:textId="6329AE16" w:rsidR="00D23778" w:rsidRPr="009E78B7" w:rsidRDefault="00015FBA" w:rsidP="00D23778">
            <w:pPr>
              <w:jc w:val="center"/>
              <w:rPr>
                <w:szCs w:val="22"/>
              </w:rPr>
            </w:pPr>
            <w:r w:rsidRPr="00015FBA">
              <w:rPr>
                <w:szCs w:val="22"/>
              </w:rPr>
              <w:t>M/650/8348</w:t>
            </w:r>
          </w:p>
        </w:tc>
      </w:tr>
      <w:tr w:rsidR="00D23778" w:rsidRPr="009E78B7" w14:paraId="44BC3EB7" w14:textId="77777777">
        <w:trPr>
          <w:trHeight w:val="854"/>
        </w:trPr>
        <w:tc>
          <w:tcPr>
            <w:tcW w:w="836" w:type="pct"/>
            <w:vAlign w:val="center"/>
          </w:tcPr>
          <w:p w14:paraId="7CE3907D" w14:textId="76F96C42" w:rsidR="00D23778" w:rsidRPr="009E78B7" w:rsidRDefault="00D23778" w:rsidP="00D23778">
            <w:pPr>
              <w:rPr>
                <w:szCs w:val="22"/>
              </w:rPr>
            </w:pPr>
            <w:r>
              <w:rPr>
                <w:color w:val="000000"/>
                <w:szCs w:val="22"/>
              </w:rPr>
              <w:t>PSSP2/065</w:t>
            </w:r>
          </w:p>
        </w:tc>
        <w:tc>
          <w:tcPr>
            <w:tcW w:w="2203" w:type="pct"/>
            <w:shd w:val="clear" w:color="auto" w:fill="auto"/>
            <w:vAlign w:val="center"/>
          </w:tcPr>
          <w:p w14:paraId="412B052B" w14:textId="59BB26EC" w:rsidR="00D23778" w:rsidRPr="00B73D01" w:rsidRDefault="00D23778" w:rsidP="00D23778">
            <w:pPr>
              <w:rPr>
                <w:szCs w:val="22"/>
              </w:rPr>
            </w:pPr>
            <w:r w:rsidRPr="00B73D01">
              <w:rPr>
                <w:color w:val="000000"/>
                <w:szCs w:val="22"/>
              </w:rPr>
              <w:t>Use IT Systems</w:t>
            </w:r>
          </w:p>
        </w:tc>
        <w:tc>
          <w:tcPr>
            <w:tcW w:w="455" w:type="pct"/>
            <w:vAlign w:val="center"/>
          </w:tcPr>
          <w:p w14:paraId="2A7222E8" w14:textId="7BD10AD1" w:rsidR="00D23778" w:rsidRPr="009E78B7" w:rsidRDefault="00D23778" w:rsidP="00D23778">
            <w:pPr>
              <w:jc w:val="center"/>
              <w:rPr>
                <w:color w:val="000000"/>
                <w:szCs w:val="22"/>
              </w:rPr>
            </w:pPr>
            <w:r>
              <w:rPr>
                <w:color w:val="000000"/>
                <w:szCs w:val="22"/>
              </w:rPr>
              <w:t>1</w:t>
            </w:r>
          </w:p>
        </w:tc>
        <w:tc>
          <w:tcPr>
            <w:tcW w:w="454" w:type="pct"/>
            <w:vAlign w:val="center"/>
          </w:tcPr>
          <w:p w14:paraId="77B1E16A" w14:textId="1D98E106" w:rsidR="00D23778" w:rsidRPr="009E78B7" w:rsidRDefault="00D23778" w:rsidP="00D23778">
            <w:pPr>
              <w:jc w:val="center"/>
              <w:rPr>
                <w:szCs w:val="22"/>
              </w:rPr>
            </w:pPr>
            <w:r>
              <w:rPr>
                <w:color w:val="000000"/>
                <w:szCs w:val="22"/>
              </w:rPr>
              <w:t>20</w:t>
            </w:r>
          </w:p>
        </w:tc>
        <w:tc>
          <w:tcPr>
            <w:tcW w:w="446" w:type="pct"/>
            <w:vAlign w:val="center"/>
          </w:tcPr>
          <w:p w14:paraId="7E21961E" w14:textId="0CFD68A4" w:rsidR="00D23778" w:rsidRPr="009E78B7" w:rsidRDefault="00D23778" w:rsidP="00D23778">
            <w:pPr>
              <w:jc w:val="center"/>
              <w:rPr>
                <w:szCs w:val="22"/>
              </w:rPr>
            </w:pPr>
            <w:r>
              <w:rPr>
                <w:color w:val="000000"/>
                <w:szCs w:val="22"/>
              </w:rPr>
              <w:t>30</w:t>
            </w:r>
          </w:p>
        </w:tc>
        <w:tc>
          <w:tcPr>
            <w:tcW w:w="606" w:type="pct"/>
            <w:vAlign w:val="center"/>
          </w:tcPr>
          <w:p w14:paraId="6988EB6A" w14:textId="2FF2E2B0" w:rsidR="00D23778" w:rsidRPr="009E78B7" w:rsidRDefault="00015FBA" w:rsidP="00D23778">
            <w:pPr>
              <w:jc w:val="center"/>
              <w:rPr>
                <w:szCs w:val="22"/>
              </w:rPr>
            </w:pPr>
            <w:r w:rsidRPr="00015FBA">
              <w:rPr>
                <w:szCs w:val="22"/>
              </w:rPr>
              <w:t>R/650/8349</w:t>
            </w:r>
          </w:p>
        </w:tc>
      </w:tr>
      <w:tr w:rsidR="00D23778" w:rsidRPr="009E78B7" w14:paraId="4A7C204D" w14:textId="77777777">
        <w:trPr>
          <w:trHeight w:val="854"/>
        </w:trPr>
        <w:tc>
          <w:tcPr>
            <w:tcW w:w="836" w:type="pct"/>
            <w:vAlign w:val="center"/>
          </w:tcPr>
          <w:p w14:paraId="04BEB9F7" w14:textId="70A41DAA" w:rsidR="00D23778" w:rsidRPr="009E78B7" w:rsidRDefault="00D23778" w:rsidP="00D23778">
            <w:pPr>
              <w:rPr>
                <w:color w:val="000000"/>
                <w:szCs w:val="22"/>
              </w:rPr>
            </w:pPr>
            <w:r>
              <w:rPr>
                <w:color w:val="000000"/>
                <w:szCs w:val="22"/>
              </w:rPr>
              <w:t>PSSP2/076</w:t>
            </w:r>
          </w:p>
        </w:tc>
        <w:tc>
          <w:tcPr>
            <w:tcW w:w="2203" w:type="pct"/>
            <w:shd w:val="clear" w:color="auto" w:fill="auto"/>
            <w:vAlign w:val="center"/>
          </w:tcPr>
          <w:p w14:paraId="23F0F726" w14:textId="6312E48A" w:rsidR="00D23778" w:rsidRPr="009E78B7" w:rsidRDefault="00D23778" w:rsidP="00D23778">
            <w:pPr>
              <w:rPr>
                <w:color w:val="000000"/>
                <w:szCs w:val="22"/>
              </w:rPr>
            </w:pPr>
            <w:r>
              <w:rPr>
                <w:color w:val="000000"/>
                <w:szCs w:val="22"/>
              </w:rPr>
              <w:t>Control vehicle movements</w:t>
            </w:r>
          </w:p>
        </w:tc>
        <w:tc>
          <w:tcPr>
            <w:tcW w:w="455" w:type="pct"/>
            <w:vAlign w:val="center"/>
          </w:tcPr>
          <w:p w14:paraId="6E462C0B" w14:textId="66D65D9E" w:rsidR="00D23778" w:rsidRPr="009E78B7" w:rsidRDefault="00D23778" w:rsidP="00D23778">
            <w:pPr>
              <w:jc w:val="center"/>
              <w:rPr>
                <w:color w:val="000000"/>
                <w:szCs w:val="22"/>
              </w:rPr>
            </w:pPr>
            <w:r>
              <w:rPr>
                <w:color w:val="000000"/>
                <w:szCs w:val="22"/>
              </w:rPr>
              <w:t>2</w:t>
            </w:r>
          </w:p>
        </w:tc>
        <w:tc>
          <w:tcPr>
            <w:tcW w:w="454" w:type="pct"/>
            <w:vAlign w:val="center"/>
          </w:tcPr>
          <w:p w14:paraId="15148787" w14:textId="48D26E49" w:rsidR="00D23778" w:rsidRPr="009E78B7" w:rsidRDefault="00D23778" w:rsidP="00D23778">
            <w:pPr>
              <w:jc w:val="center"/>
              <w:rPr>
                <w:color w:val="000000"/>
                <w:szCs w:val="22"/>
              </w:rPr>
            </w:pPr>
            <w:r>
              <w:rPr>
                <w:color w:val="000000"/>
                <w:szCs w:val="22"/>
              </w:rPr>
              <w:t>25</w:t>
            </w:r>
          </w:p>
        </w:tc>
        <w:tc>
          <w:tcPr>
            <w:tcW w:w="446" w:type="pct"/>
            <w:vAlign w:val="center"/>
          </w:tcPr>
          <w:p w14:paraId="4F9FFE50" w14:textId="4BDDB1F9" w:rsidR="00D23778" w:rsidRPr="009E78B7" w:rsidRDefault="00D23778" w:rsidP="00D23778">
            <w:pPr>
              <w:jc w:val="center"/>
              <w:rPr>
                <w:color w:val="000000"/>
                <w:szCs w:val="22"/>
              </w:rPr>
            </w:pPr>
            <w:r>
              <w:rPr>
                <w:color w:val="000000"/>
                <w:szCs w:val="22"/>
              </w:rPr>
              <w:t>30</w:t>
            </w:r>
          </w:p>
        </w:tc>
        <w:tc>
          <w:tcPr>
            <w:tcW w:w="606" w:type="pct"/>
            <w:vAlign w:val="center"/>
          </w:tcPr>
          <w:p w14:paraId="47EC2CB6" w14:textId="52CD81B6" w:rsidR="00D23778" w:rsidRPr="009E78B7" w:rsidRDefault="00015FBA" w:rsidP="00D23778">
            <w:pPr>
              <w:jc w:val="center"/>
              <w:rPr>
                <w:szCs w:val="22"/>
              </w:rPr>
            </w:pPr>
            <w:r w:rsidRPr="00015FBA">
              <w:rPr>
                <w:szCs w:val="22"/>
              </w:rPr>
              <w:t>L/650/8365</w:t>
            </w:r>
          </w:p>
        </w:tc>
      </w:tr>
    </w:tbl>
    <w:p w14:paraId="1981B342" w14:textId="3F3C35D8" w:rsidR="00812B07" w:rsidRPr="009E78B7" w:rsidRDefault="009F4385" w:rsidP="00B953DE">
      <w:pPr>
        <w:pStyle w:val="Heading1"/>
        <w:numPr>
          <w:ilvl w:val="0"/>
          <w:numId w:val="1"/>
        </w:numPr>
        <w:spacing w:after="0"/>
        <w:rPr>
          <w:rFonts w:cs="Arial"/>
        </w:rPr>
      </w:pPr>
      <w:bookmarkStart w:id="46" w:name="_Toc144993862"/>
      <w:r w:rsidRPr="009E78B7">
        <w:rPr>
          <w:rFonts w:cs="Arial"/>
        </w:rPr>
        <w:lastRenderedPageBreak/>
        <w:t xml:space="preserve">Centre and </w:t>
      </w:r>
      <w:r w:rsidR="007F71C7" w:rsidRPr="009E78B7">
        <w:rPr>
          <w:rFonts w:cs="Arial"/>
        </w:rPr>
        <w:t>Qualification Approval</w:t>
      </w:r>
      <w:bookmarkEnd w:id="42"/>
      <w:bookmarkEnd w:id="43"/>
      <w:bookmarkEnd w:id="46"/>
    </w:p>
    <w:p w14:paraId="575A162A" w14:textId="77777777" w:rsidR="00FD4FC4" w:rsidRPr="009E78B7" w:rsidRDefault="00FD4FC4" w:rsidP="00FD4FC4"/>
    <w:p w14:paraId="4FCA3C3E" w14:textId="5DE8010A" w:rsidR="00EF134D" w:rsidRPr="009E78B7" w:rsidRDefault="00EF134D" w:rsidP="00F608E6">
      <w:pPr>
        <w:autoSpaceDE w:val="0"/>
        <w:autoSpaceDN w:val="0"/>
        <w:adjustRightInd w:val="0"/>
        <w:spacing w:line="240" w:lineRule="auto"/>
        <w:rPr>
          <w:b/>
        </w:rPr>
      </w:pPr>
      <w:r w:rsidRPr="009E78B7">
        <w:t xml:space="preserve">Centres wishing </w:t>
      </w:r>
      <w:r w:rsidR="00F608E6" w:rsidRPr="009E78B7">
        <w:t xml:space="preserve">to run </w:t>
      </w:r>
      <w:r w:rsidR="00F608E6" w:rsidRPr="009E78B7">
        <w:rPr>
          <w:szCs w:val="22"/>
        </w:rPr>
        <w:t xml:space="preserve">the qualification will need to comply with the Qualification Manual and EAL’s </w:t>
      </w:r>
      <w:r w:rsidR="00BF6BD0" w:rsidRPr="009E78B7">
        <w:rPr>
          <w:szCs w:val="22"/>
        </w:rPr>
        <w:t>Centre</w:t>
      </w:r>
      <w:r w:rsidR="00F608E6" w:rsidRPr="009E78B7">
        <w:rPr>
          <w:szCs w:val="22"/>
        </w:rPr>
        <w:t xml:space="preserve"> recognition criteria for this qualification upon accreditation and launch. Centres must also put in place the appropriate physical and human resources and administration systems to effectively run the qualification. Please refer to Section 5 for the requirements of </w:t>
      </w:r>
      <w:r w:rsidR="00BF6BD0" w:rsidRPr="009E78B7">
        <w:rPr>
          <w:szCs w:val="22"/>
        </w:rPr>
        <w:t>Centre</w:t>
      </w:r>
      <w:r w:rsidR="00F608E6" w:rsidRPr="009E78B7">
        <w:rPr>
          <w:szCs w:val="22"/>
        </w:rPr>
        <w:t xml:space="preserve"> staff involved in the delivery of the</w:t>
      </w:r>
      <w:r w:rsidR="009C6EBE" w:rsidRPr="009E78B7">
        <w:rPr>
          <w:szCs w:val="22"/>
        </w:rPr>
        <w:t xml:space="preserve"> </w:t>
      </w:r>
      <w:r w:rsidR="009C6EBE" w:rsidRPr="009E78B7">
        <w:t>qualification.</w:t>
      </w:r>
      <w:r w:rsidRPr="009E78B7">
        <w:t xml:space="preserve"> </w:t>
      </w:r>
    </w:p>
    <w:p w14:paraId="1C7603FF" w14:textId="77777777" w:rsidR="00EF134D" w:rsidRPr="009E78B7" w:rsidRDefault="00EF134D" w:rsidP="00EF134D">
      <w:pPr>
        <w:rPr>
          <w:b/>
        </w:rPr>
      </w:pPr>
    </w:p>
    <w:p w14:paraId="5634AA7B" w14:textId="73AD58E6" w:rsidR="00EF134D" w:rsidRPr="009E78B7" w:rsidRDefault="00EF134D" w:rsidP="00EF134D">
      <w:pPr>
        <w:rPr>
          <w:b/>
          <w:position w:val="12"/>
        </w:rPr>
      </w:pPr>
      <w:r w:rsidRPr="009E78B7">
        <w:rPr>
          <w:b/>
          <w:position w:val="12"/>
        </w:rPr>
        <w:t xml:space="preserve">For existing EAL </w:t>
      </w:r>
      <w:r w:rsidR="00BF6BD0" w:rsidRPr="009E78B7">
        <w:rPr>
          <w:b/>
          <w:position w:val="12"/>
        </w:rPr>
        <w:t>Centre</w:t>
      </w:r>
      <w:r w:rsidRPr="009E78B7">
        <w:rPr>
          <w:b/>
          <w:position w:val="12"/>
        </w:rPr>
        <w:t xml:space="preserve">s to put the qualification on your </w:t>
      </w:r>
      <w:r w:rsidR="00BF6BD0" w:rsidRPr="009E78B7">
        <w:rPr>
          <w:b/>
          <w:position w:val="12"/>
        </w:rPr>
        <w:t>Centre</w:t>
      </w:r>
      <w:r w:rsidRPr="009E78B7">
        <w:rPr>
          <w:b/>
          <w:position w:val="12"/>
        </w:rPr>
        <w:t xml:space="preserve"> remit:</w:t>
      </w:r>
    </w:p>
    <w:p w14:paraId="3D7D0A00" w14:textId="02138B92" w:rsidR="00EF134D" w:rsidRPr="009E78B7" w:rsidRDefault="00EF134D" w:rsidP="00074861">
      <w:pPr>
        <w:pStyle w:val="ListParagraph"/>
        <w:numPr>
          <w:ilvl w:val="0"/>
          <w:numId w:val="7"/>
        </w:numPr>
        <w:ind w:left="709" w:hanging="349"/>
        <w:rPr>
          <w:b/>
          <w:position w:val="12"/>
        </w:rPr>
      </w:pPr>
      <w:r w:rsidRPr="009E78B7">
        <w:rPr>
          <w:position w:val="12"/>
        </w:rPr>
        <w:t>To add th</w:t>
      </w:r>
      <w:r w:rsidR="000D3A09" w:rsidRPr="009E78B7">
        <w:rPr>
          <w:position w:val="12"/>
        </w:rPr>
        <w:t>is</w:t>
      </w:r>
      <w:r w:rsidRPr="009E78B7">
        <w:rPr>
          <w:position w:val="12"/>
        </w:rPr>
        <w:t xml:space="preserve"> qualification to your </w:t>
      </w:r>
      <w:r w:rsidR="00BF6BD0" w:rsidRPr="009E78B7">
        <w:rPr>
          <w:position w:val="12"/>
        </w:rPr>
        <w:t>Centre</w:t>
      </w:r>
      <w:r w:rsidRPr="009E78B7">
        <w:rPr>
          <w:position w:val="12"/>
        </w:rPr>
        <w:t xml:space="preserve"> qualification remit, create and complete a qualification approval application form in Smarter Touch and submit to EAL.</w:t>
      </w:r>
    </w:p>
    <w:p w14:paraId="00F56943" w14:textId="77777777" w:rsidR="00EF134D" w:rsidRPr="009E78B7" w:rsidRDefault="00EF134D" w:rsidP="00EF134D">
      <w:pPr>
        <w:rPr>
          <w:b/>
        </w:rPr>
      </w:pPr>
    </w:p>
    <w:p w14:paraId="51D912ED" w14:textId="09FB0C0A" w:rsidR="00EF134D" w:rsidRPr="009E78B7" w:rsidRDefault="00EF134D" w:rsidP="00EF134D">
      <w:pPr>
        <w:rPr>
          <w:b/>
          <w:bCs/>
          <w:position w:val="12"/>
        </w:rPr>
      </w:pPr>
      <w:r w:rsidRPr="009E78B7">
        <w:rPr>
          <w:b/>
          <w:bCs/>
          <w:position w:val="12"/>
        </w:rPr>
        <w:t xml:space="preserve">For non EAL </w:t>
      </w:r>
      <w:r w:rsidR="00BF6BD0" w:rsidRPr="009E78B7">
        <w:rPr>
          <w:b/>
          <w:bCs/>
          <w:position w:val="12"/>
        </w:rPr>
        <w:t>Centre</w:t>
      </w:r>
      <w:r w:rsidRPr="009E78B7">
        <w:rPr>
          <w:b/>
          <w:bCs/>
          <w:position w:val="12"/>
        </w:rPr>
        <w:t xml:space="preserve">s to gain </w:t>
      </w:r>
      <w:r w:rsidR="00BF6BD0" w:rsidRPr="009E78B7">
        <w:rPr>
          <w:b/>
          <w:bCs/>
          <w:position w:val="12"/>
        </w:rPr>
        <w:t>Centre</w:t>
      </w:r>
      <w:r w:rsidRPr="009E78B7">
        <w:rPr>
          <w:b/>
          <w:bCs/>
          <w:position w:val="12"/>
        </w:rPr>
        <w:t xml:space="preserve"> approval to run the qualification:</w:t>
      </w:r>
    </w:p>
    <w:p w14:paraId="0FB7F786" w14:textId="77777777" w:rsidR="00EF134D" w:rsidRPr="009E78B7" w:rsidRDefault="00EF134D" w:rsidP="00074861">
      <w:pPr>
        <w:pStyle w:val="ListParagraph"/>
        <w:numPr>
          <w:ilvl w:val="0"/>
          <w:numId w:val="7"/>
        </w:numPr>
        <w:ind w:left="709" w:hanging="349"/>
        <w:rPr>
          <w:b/>
          <w:position w:val="12"/>
        </w:rPr>
      </w:pPr>
      <w:r w:rsidRPr="009E78B7">
        <w:rPr>
          <w:position w:val="12"/>
        </w:rPr>
        <w:t>Please contact the EAL Customer Experience Team who will be delighted to hear from you:</w:t>
      </w:r>
    </w:p>
    <w:p w14:paraId="48BBE192" w14:textId="77777777" w:rsidR="00EF134D" w:rsidRPr="009E78B7" w:rsidRDefault="00EF134D" w:rsidP="00903F33">
      <w:pPr>
        <w:ind w:left="709"/>
      </w:pPr>
      <w:r w:rsidRPr="009E78B7">
        <w:t>Tel: +44 (0)1923 652 400</w:t>
      </w:r>
    </w:p>
    <w:p w14:paraId="6AC96D76" w14:textId="38B366FF" w:rsidR="00EF134D" w:rsidRPr="009E78B7" w:rsidRDefault="00EF134D" w:rsidP="00903F33">
      <w:pPr>
        <w:ind w:left="709"/>
      </w:pPr>
      <w:r w:rsidRPr="009E78B7">
        <w:rPr>
          <w:bCs/>
        </w:rPr>
        <w:t>Email:</w:t>
      </w:r>
      <w:r w:rsidRPr="009E78B7">
        <w:t xml:space="preserve"> </w:t>
      </w:r>
      <w:hyperlink r:id="rId23" w:history="1">
        <w:r w:rsidRPr="009E78B7">
          <w:rPr>
            <w:rStyle w:val="Hyperlink"/>
          </w:rPr>
          <w:t>Customer.Experience@eal.org.uk</w:t>
        </w:r>
      </w:hyperlink>
      <w:r w:rsidRPr="009E78B7">
        <w:t xml:space="preserve"> </w:t>
      </w:r>
    </w:p>
    <w:p w14:paraId="4C793663" w14:textId="77777777" w:rsidR="00EF134D" w:rsidRPr="009E78B7" w:rsidRDefault="00EF134D" w:rsidP="00EF134D">
      <w:pPr>
        <w:rPr>
          <w:rStyle w:val="Hyperlink"/>
          <w:rFonts w:eastAsia="Calibri"/>
          <w:b/>
          <w:bCs/>
          <w:szCs w:val="22"/>
        </w:rPr>
      </w:pPr>
    </w:p>
    <w:p w14:paraId="3240A527" w14:textId="53B85423" w:rsidR="00972CBC" w:rsidRPr="009E78B7" w:rsidRDefault="00972CBC" w:rsidP="00EF134D">
      <w:pPr>
        <w:rPr>
          <w:rStyle w:val="Hyperlink"/>
        </w:rPr>
      </w:pPr>
    </w:p>
    <w:p w14:paraId="61809A3B" w14:textId="09B72B36" w:rsidR="00972CBC" w:rsidRPr="009E78B7" w:rsidRDefault="00972CBC" w:rsidP="009A2B38">
      <w:pPr>
        <w:rPr>
          <w:rStyle w:val="Hyperlink"/>
        </w:rPr>
      </w:pPr>
    </w:p>
    <w:p w14:paraId="53016778" w14:textId="7DB562EC" w:rsidR="00972CBC" w:rsidRPr="009E78B7" w:rsidRDefault="00972CBC" w:rsidP="009A2B38">
      <w:pPr>
        <w:rPr>
          <w:rStyle w:val="Hyperlink"/>
        </w:rPr>
      </w:pPr>
    </w:p>
    <w:p w14:paraId="32A0E3EF" w14:textId="6B76C88B" w:rsidR="00972CBC" w:rsidRPr="009E78B7" w:rsidRDefault="00972CBC" w:rsidP="009A2B38">
      <w:pPr>
        <w:rPr>
          <w:rStyle w:val="Hyperlink"/>
        </w:rPr>
      </w:pPr>
    </w:p>
    <w:p w14:paraId="0994E232" w14:textId="2E01C294" w:rsidR="00972CBC" w:rsidRPr="009E78B7" w:rsidRDefault="00972CBC" w:rsidP="009A2B38">
      <w:pPr>
        <w:rPr>
          <w:rStyle w:val="Hyperlink"/>
        </w:rPr>
      </w:pPr>
    </w:p>
    <w:p w14:paraId="14927FCF" w14:textId="40DEBCEA" w:rsidR="00972CBC" w:rsidRPr="009E78B7" w:rsidRDefault="00972CBC" w:rsidP="009A2B38">
      <w:pPr>
        <w:rPr>
          <w:rStyle w:val="Hyperlink"/>
        </w:rPr>
      </w:pPr>
    </w:p>
    <w:p w14:paraId="3C023A5E" w14:textId="306A0DFE" w:rsidR="00972CBC" w:rsidRPr="009E78B7" w:rsidRDefault="00972CBC" w:rsidP="009A2B38">
      <w:pPr>
        <w:rPr>
          <w:rStyle w:val="Hyperlink"/>
        </w:rPr>
      </w:pPr>
    </w:p>
    <w:p w14:paraId="6FA7866A" w14:textId="77777777" w:rsidR="00972CBC" w:rsidRPr="009E78B7" w:rsidRDefault="00972CBC" w:rsidP="009A2B38"/>
    <w:p w14:paraId="07636474" w14:textId="77777777" w:rsidR="008D6A56" w:rsidRPr="009E78B7" w:rsidRDefault="008D6A56">
      <w:pPr>
        <w:spacing w:after="160"/>
        <w:rPr>
          <w:rFonts w:eastAsiaTheme="majorEastAsia"/>
          <w:color w:val="2F5496" w:themeColor="accent1" w:themeShade="BF"/>
          <w:sz w:val="36"/>
          <w:szCs w:val="32"/>
        </w:rPr>
      </w:pPr>
      <w:bookmarkStart w:id="47" w:name="_Toc69373669"/>
      <w:bookmarkStart w:id="48" w:name="_Toc69375852"/>
      <w:r w:rsidRPr="009E78B7">
        <w:br w:type="page"/>
      </w:r>
    </w:p>
    <w:p w14:paraId="24181E87" w14:textId="72D2430E" w:rsidR="007F71C7" w:rsidRPr="009E78B7" w:rsidRDefault="007F71C7" w:rsidP="00B953DE">
      <w:pPr>
        <w:pStyle w:val="Heading1"/>
        <w:numPr>
          <w:ilvl w:val="0"/>
          <w:numId w:val="1"/>
        </w:numPr>
        <w:rPr>
          <w:rFonts w:cs="Arial"/>
        </w:rPr>
      </w:pPr>
      <w:bookmarkStart w:id="49" w:name="_Toc144993863"/>
      <w:r w:rsidRPr="009E78B7">
        <w:rPr>
          <w:rFonts w:cs="Arial"/>
        </w:rPr>
        <w:lastRenderedPageBreak/>
        <w:t>Profiles and Requirements</w:t>
      </w:r>
      <w:bookmarkEnd w:id="47"/>
      <w:bookmarkEnd w:id="48"/>
      <w:bookmarkEnd w:id="49"/>
    </w:p>
    <w:p w14:paraId="4C57E0E2" w14:textId="77777777" w:rsidR="00726D47" w:rsidRPr="009E78B7" w:rsidRDefault="005538EF" w:rsidP="00C40675">
      <w:pPr>
        <w:pStyle w:val="Heading2"/>
        <w:rPr>
          <w:rFonts w:cs="Arial"/>
        </w:rPr>
      </w:pPr>
      <w:bookmarkStart w:id="50" w:name="_Toc264394485"/>
      <w:bookmarkStart w:id="51" w:name="_Toc264962969"/>
      <w:bookmarkStart w:id="52" w:name="_Toc265512906"/>
      <w:bookmarkStart w:id="53" w:name="_Toc341098495"/>
      <w:bookmarkStart w:id="54" w:name="_Toc348950005"/>
      <w:bookmarkStart w:id="55" w:name="_Toc348950213"/>
      <w:bookmarkStart w:id="56" w:name="_Toc536627987"/>
      <w:bookmarkStart w:id="57" w:name="_Toc536628202"/>
      <w:bookmarkStart w:id="58" w:name="_Toc536628629"/>
      <w:bookmarkStart w:id="59" w:name="_Toc66784369"/>
      <w:bookmarkStart w:id="60" w:name="_Toc261583279"/>
      <w:bookmarkStart w:id="61" w:name="_Toc261847570"/>
      <w:bookmarkStart w:id="62" w:name="_Toc69373670"/>
      <w:r w:rsidRPr="009E78B7">
        <w:rPr>
          <w:rFonts w:cs="Arial"/>
        </w:rPr>
        <w:t xml:space="preserve">5.1 </w:t>
      </w:r>
      <w:bookmarkStart w:id="63" w:name="_Toc69375853"/>
      <w:r w:rsidR="00A71A8A" w:rsidRPr="009E78B7">
        <w:rPr>
          <w:rFonts w:cs="Arial"/>
        </w:rPr>
        <w:t xml:space="preserve">Staff </w:t>
      </w:r>
      <w:r w:rsidRPr="009E78B7">
        <w:rPr>
          <w:rFonts w:cs="Arial"/>
        </w:rPr>
        <w:t>Responsible for Registering and Certification of Learners</w:t>
      </w:r>
      <w:bookmarkEnd w:id="63"/>
    </w:p>
    <w:p w14:paraId="625B0EA6" w14:textId="45219C7B" w:rsidR="00F51913" w:rsidRPr="009E78B7" w:rsidRDefault="00BF6BD0" w:rsidP="00C40675">
      <w:r w:rsidRPr="009E78B7">
        <w:t>Centre</w:t>
      </w:r>
      <w:r w:rsidR="00F51913" w:rsidRPr="009E78B7">
        <w:t xml:space="preserve">s are required to appoint a suitable member of staff who can take responsibility for registering learners onto qualifications, submitting entries </w:t>
      </w:r>
      <w:r w:rsidR="00EE6FB7" w:rsidRPr="009E78B7">
        <w:t>for</w:t>
      </w:r>
      <w:r w:rsidR="00F51913" w:rsidRPr="009E78B7">
        <w:t xml:space="preserve"> assessments to EAL, and taking receipt of external assessment procedures (if appropriate). They may also be responsible for applying to EAL for learner certificates. The role may be undertaken by the same person who undertakes quality assurance.</w:t>
      </w:r>
    </w:p>
    <w:p w14:paraId="45301450" w14:textId="77777777" w:rsidR="00D75D82" w:rsidRPr="009E78B7" w:rsidRDefault="00D75D82" w:rsidP="00C40675"/>
    <w:p w14:paraId="77BAFBA7" w14:textId="7CA32340" w:rsidR="00D900CB" w:rsidRPr="009E78B7" w:rsidRDefault="00B12647" w:rsidP="00C40675">
      <w:pPr>
        <w:pStyle w:val="Heading2"/>
        <w:rPr>
          <w:rFonts w:cs="Arial"/>
        </w:rPr>
      </w:pPr>
      <w:bookmarkStart w:id="64" w:name="_Toc536627988"/>
      <w:bookmarkStart w:id="65" w:name="_Toc536628203"/>
      <w:bookmarkStart w:id="66" w:name="_Toc536628630"/>
      <w:bookmarkStart w:id="67" w:name="_Toc66784370"/>
      <w:bookmarkStart w:id="68" w:name="_Toc69373671"/>
      <w:bookmarkStart w:id="69" w:name="_Toc69375855"/>
      <w:bookmarkEnd w:id="50"/>
      <w:bookmarkEnd w:id="51"/>
      <w:bookmarkEnd w:id="52"/>
      <w:bookmarkEnd w:id="53"/>
      <w:bookmarkEnd w:id="54"/>
      <w:bookmarkEnd w:id="55"/>
      <w:bookmarkEnd w:id="56"/>
      <w:bookmarkEnd w:id="57"/>
      <w:bookmarkEnd w:id="58"/>
      <w:bookmarkEnd w:id="59"/>
      <w:bookmarkEnd w:id="60"/>
      <w:bookmarkEnd w:id="61"/>
      <w:bookmarkEnd w:id="62"/>
      <w:r w:rsidRPr="009E78B7">
        <w:rPr>
          <w:rFonts w:cs="Arial"/>
        </w:rPr>
        <w:t>5.</w:t>
      </w:r>
      <w:r w:rsidR="00E27053" w:rsidRPr="009E78B7">
        <w:rPr>
          <w:rFonts w:cs="Arial"/>
        </w:rPr>
        <w:t>2</w:t>
      </w:r>
      <w:r w:rsidRPr="009E78B7">
        <w:rPr>
          <w:rFonts w:cs="Arial"/>
        </w:rPr>
        <w:t xml:space="preserve"> </w:t>
      </w:r>
      <w:r w:rsidR="00E753CA" w:rsidRPr="009E78B7">
        <w:rPr>
          <w:rFonts w:cs="Arial"/>
        </w:rPr>
        <w:t>Learners</w:t>
      </w:r>
      <w:bookmarkEnd w:id="64"/>
      <w:bookmarkEnd w:id="65"/>
      <w:bookmarkEnd w:id="66"/>
      <w:bookmarkEnd w:id="67"/>
      <w:bookmarkEnd w:id="68"/>
      <w:bookmarkEnd w:id="69"/>
    </w:p>
    <w:p w14:paraId="2A82EAEB" w14:textId="77777777" w:rsidR="00303FF0" w:rsidRPr="009E78B7" w:rsidRDefault="00303FF0" w:rsidP="00303FF0">
      <w:pPr>
        <w:pStyle w:val="Heading3"/>
        <w:rPr>
          <w:rFonts w:cs="Arial"/>
        </w:rPr>
      </w:pPr>
      <w:r w:rsidRPr="009E78B7">
        <w:rPr>
          <w:rFonts w:cs="Arial"/>
        </w:rPr>
        <w:t>Entry requirements</w:t>
      </w:r>
    </w:p>
    <w:p w14:paraId="08D84F0B" w14:textId="2C9E6151" w:rsidR="00804222" w:rsidRPr="009E78B7" w:rsidRDefault="00895B62" w:rsidP="00F63940">
      <w:r w:rsidRPr="009E78B7">
        <w:t>There are no formal entry requirements for this qualification; however, centres should ensure that the learners have the potential to achieve this qualification. Learners must have the minimum levels of literacy and numeracy to complete the learning outcomes and the external assessment.</w:t>
      </w:r>
    </w:p>
    <w:p w14:paraId="33B046DA" w14:textId="77777777" w:rsidR="00895B62" w:rsidRPr="009E78B7" w:rsidRDefault="00895B62" w:rsidP="00F63940">
      <w:pPr>
        <w:rPr>
          <w:highlight w:val="lightGray"/>
        </w:rPr>
      </w:pPr>
    </w:p>
    <w:p w14:paraId="4E1EC747" w14:textId="6F11C036" w:rsidR="00804222" w:rsidRPr="009E78B7" w:rsidRDefault="00895B62" w:rsidP="00804222">
      <w:pPr>
        <w:pStyle w:val="Heading3"/>
        <w:rPr>
          <w:rFonts w:cs="Arial"/>
        </w:rPr>
      </w:pPr>
      <w:r w:rsidRPr="009E78B7">
        <w:rPr>
          <w:rFonts w:cs="Arial"/>
        </w:rPr>
        <w:t>L</w:t>
      </w:r>
      <w:r w:rsidR="00804222" w:rsidRPr="009E78B7">
        <w:rPr>
          <w:rFonts w:cs="Arial"/>
        </w:rPr>
        <w:t xml:space="preserve">earners with particular requirements </w:t>
      </w:r>
    </w:p>
    <w:p w14:paraId="43ADAE72" w14:textId="786A1EF1" w:rsidR="00F63940" w:rsidRPr="009E78B7" w:rsidRDefault="00BF6BD0" w:rsidP="00F63940">
      <w:r w:rsidRPr="009E78B7">
        <w:t>Centre</w:t>
      </w:r>
      <w:r w:rsidR="00F63940" w:rsidRPr="009E78B7">
        <w:t>s should make learners with particular requirements aware of the content of the qualification and</w:t>
      </w:r>
      <w:r w:rsidR="00CC6F01" w:rsidRPr="009E78B7">
        <w:t xml:space="preserve"> </w:t>
      </w:r>
      <w:r w:rsidR="00F63940" w:rsidRPr="009E78B7">
        <w:t>they should be given every opportunity to successfully complete the qualification. EAL will consider any reasonable suggestions for, and from, those with disabilities that would help them to achieve the learning outcomes without compromising the standards required.</w:t>
      </w:r>
    </w:p>
    <w:p w14:paraId="628B0055" w14:textId="77777777" w:rsidR="00804222" w:rsidRPr="009E78B7" w:rsidRDefault="00804222" w:rsidP="00F63940"/>
    <w:p w14:paraId="3B049067" w14:textId="4B20FA3D" w:rsidR="00F63940" w:rsidRPr="009E78B7" w:rsidRDefault="00F63940" w:rsidP="00F43B40">
      <w:pPr>
        <w:pStyle w:val="Heading3"/>
        <w:rPr>
          <w:rFonts w:cs="Arial"/>
        </w:rPr>
      </w:pPr>
      <w:r w:rsidRPr="009E78B7">
        <w:rPr>
          <w:rFonts w:cs="Arial"/>
        </w:rPr>
        <w:t xml:space="preserve">Age </w:t>
      </w:r>
      <w:r w:rsidR="00F43B40" w:rsidRPr="009E78B7">
        <w:rPr>
          <w:rFonts w:cs="Arial"/>
        </w:rPr>
        <w:t>r</w:t>
      </w:r>
      <w:r w:rsidRPr="009E78B7">
        <w:rPr>
          <w:rFonts w:cs="Arial"/>
        </w:rPr>
        <w:t>estrictions</w:t>
      </w:r>
    </w:p>
    <w:p w14:paraId="4B2CE5E1" w14:textId="10479670" w:rsidR="00F43B40" w:rsidRPr="009E78B7" w:rsidRDefault="00F43B40" w:rsidP="00F43B40">
      <w:r w:rsidRPr="009E78B7">
        <w:t xml:space="preserve">Learners must be at </w:t>
      </w:r>
      <w:r w:rsidR="00C0646F" w:rsidRPr="009E78B7">
        <w:t>least</w:t>
      </w:r>
      <w:r w:rsidRPr="009E78B7">
        <w:t xml:space="preserve"> </w:t>
      </w:r>
      <w:r w:rsidR="00F75702" w:rsidRPr="009E78B7">
        <w:t>16</w:t>
      </w:r>
      <w:r w:rsidRPr="009E78B7">
        <w:t xml:space="preserve"> years old</w:t>
      </w:r>
      <w:r w:rsidR="000E0D53" w:rsidRPr="009E78B7">
        <w:t>.</w:t>
      </w:r>
    </w:p>
    <w:p w14:paraId="0E483380" w14:textId="3C7EEC7A" w:rsidR="00F63940" w:rsidRPr="009E78B7" w:rsidRDefault="00F63940" w:rsidP="00F63940"/>
    <w:p w14:paraId="2806057D" w14:textId="4F545D8C" w:rsidR="008C574D" w:rsidRPr="009E78B7" w:rsidRDefault="008C574D" w:rsidP="008C574D">
      <w:pPr>
        <w:pStyle w:val="Heading2"/>
        <w:rPr>
          <w:rFonts w:cs="Arial"/>
        </w:rPr>
      </w:pPr>
      <w:r w:rsidRPr="009E78B7">
        <w:rPr>
          <w:rFonts w:cs="Arial"/>
        </w:rPr>
        <w:t>5.</w:t>
      </w:r>
      <w:r w:rsidR="00A60014" w:rsidRPr="009E78B7">
        <w:rPr>
          <w:rFonts w:cs="Arial"/>
        </w:rPr>
        <w:t>3</w:t>
      </w:r>
      <w:r w:rsidRPr="009E78B7">
        <w:rPr>
          <w:rFonts w:cs="Arial"/>
        </w:rPr>
        <w:t xml:space="preserve"> Teaching Staff </w:t>
      </w:r>
    </w:p>
    <w:p w14:paraId="3DD3A589" w14:textId="77777777" w:rsidR="008C574D" w:rsidRPr="009E78B7" w:rsidRDefault="008C574D" w:rsidP="008C574D">
      <w:r w:rsidRPr="009E78B7">
        <w:t>Teaching staff must have knowledge and understanding of:</w:t>
      </w:r>
    </w:p>
    <w:p w14:paraId="7B82577A" w14:textId="77777777" w:rsidR="008C574D" w:rsidRPr="009E78B7" w:rsidRDefault="008C574D" w:rsidP="008C574D"/>
    <w:p w14:paraId="5262D3F0" w14:textId="37B71972" w:rsidR="008C574D" w:rsidRPr="009E78B7" w:rsidRDefault="008C574D" w:rsidP="00074861">
      <w:pPr>
        <w:pStyle w:val="ListParagraph"/>
        <w:numPr>
          <w:ilvl w:val="0"/>
          <w:numId w:val="7"/>
        </w:numPr>
      </w:pPr>
      <w:r w:rsidRPr="009E78B7">
        <w:t>The occupations covered by this qualification</w:t>
      </w:r>
    </w:p>
    <w:p w14:paraId="34697854" w14:textId="21E1A0E9" w:rsidR="008C574D" w:rsidRPr="009E78B7" w:rsidRDefault="008C574D" w:rsidP="00074861">
      <w:pPr>
        <w:pStyle w:val="ListParagraph"/>
        <w:numPr>
          <w:ilvl w:val="0"/>
          <w:numId w:val="7"/>
        </w:numPr>
      </w:pPr>
      <w:r w:rsidRPr="009E78B7">
        <w:t>The qualification structure and content</w:t>
      </w:r>
    </w:p>
    <w:p w14:paraId="4D39F5B2" w14:textId="77777777" w:rsidR="008C574D" w:rsidRPr="009E78B7" w:rsidRDefault="008C574D" w:rsidP="00074861">
      <w:pPr>
        <w:pStyle w:val="ListParagraph"/>
        <w:numPr>
          <w:ilvl w:val="0"/>
          <w:numId w:val="7"/>
        </w:numPr>
      </w:pPr>
      <w:r w:rsidRPr="009E78B7">
        <w:t xml:space="preserve">The learning outcomes and assessment criteria they are delivering. </w:t>
      </w:r>
    </w:p>
    <w:p w14:paraId="43939CEF" w14:textId="77777777" w:rsidR="008C574D" w:rsidRPr="009E78B7" w:rsidRDefault="008C574D" w:rsidP="008C574D"/>
    <w:p w14:paraId="10F84C8D" w14:textId="77777777" w:rsidR="008C574D" w:rsidRPr="009E78B7" w:rsidRDefault="008C574D" w:rsidP="008C574D">
      <w:r w:rsidRPr="009E78B7">
        <w:t>It is a recommendation that teaching staff will:</w:t>
      </w:r>
    </w:p>
    <w:p w14:paraId="209D7AE4" w14:textId="77777777" w:rsidR="008C574D" w:rsidRPr="009E78B7" w:rsidRDefault="008C574D" w:rsidP="008C574D"/>
    <w:p w14:paraId="5480431C" w14:textId="77777777" w:rsidR="008C574D" w:rsidRPr="009E78B7" w:rsidRDefault="008C574D" w:rsidP="00074861">
      <w:pPr>
        <w:pStyle w:val="ListParagraph"/>
        <w:numPr>
          <w:ilvl w:val="0"/>
          <w:numId w:val="9"/>
        </w:numPr>
      </w:pPr>
      <w:r w:rsidRPr="009E78B7">
        <w:t xml:space="preserve">Have 2 years’ experience in teaching/training </w:t>
      </w:r>
    </w:p>
    <w:p w14:paraId="579B718C" w14:textId="77777777" w:rsidR="008C574D" w:rsidRPr="009E78B7" w:rsidRDefault="008C574D" w:rsidP="008C574D">
      <w:pPr>
        <w:rPr>
          <w:b/>
          <w:bCs/>
        </w:rPr>
      </w:pPr>
      <w:r w:rsidRPr="009E78B7">
        <w:rPr>
          <w:b/>
          <w:bCs/>
        </w:rPr>
        <w:t xml:space="preserve">or </w:t>
      </w:r>
    </w:p>
    <w:p w14:paraId="015FE2AD" w14:textId="77777777" w:rsidR="008C574D" w:rsidRPr="009E78B7" w:rsidRDefault="008C574D" w:rsidP="00074861">
      <w:pPr>
        <w:pStyle w:val="ListParagraph"/>
        <w:numPr>
          <w:ilvl w:val="0"/>
          <w:numId w:val="9"/>
        </w:numPr>
      </w:pPr>
      <w:r w:rsidRPr="009E78B7">
        <w:t>Be working towards an appropriate teaching/training qualification (e.g. Cert Ed or Learning and Development trainer units)</w:t>
      </w:r>
    </w:p>
    <w:p w14:paraId="5687C004" w14:textId="77777777" w:rsidR="008C574D" w:rsidRPr="009E78B7" w:rsidRDefault="008C574D" w:rsidP="008C574D">
      <w:pPr>
        <w:rPr>
          <w:b/>
          <w:bCs/>
        </w:rPr>
      </w:pPr>
      <w:r w:rsidRPr="009E78B7">
        <w:rPr>
          <w:b/>
          <w:bCs/>
        </w:rPr>
        <w:t xml:space="preserve">or </w:t>
      </w:r>
    </w:p>
    <w:p w14:paraId="6C42D564" w14:textId="17D4CDED" w:rsidR="008C574D" w:rsidRPr="009E78B7" w:rsidRDefault="008C574D" w:rsidP="00074861">
      <w:pPr>
        <w:pStyle w:val="ListParagraph"/>
        <w:numPr>
          <w:ilvl w:val="0"/>
          <w:numId w:val="9"/>
        </w:numPr>
      </w:pPr>
      <w:r w:rsidRPr="009E78B7">
        <w:t>Hold an appropriate teaching/training qualification (e.g. Cert Ed or Learning and Development trainer units)</w:t>
      </w:r>
      <w:r w:rsidR="00037AE3" w:rsidRPr="009E78B7">
        <w:t>.</w:t>
      </w:r>
    </w:p>
    <w:p w14:paraId="20BD3382" w14:textId="77777777" w:rsidR="008C574D" w:rsidRPr="009E78B7" w:rsidRDefault="008C574D" w:rsidP="00F63940"/>
    <w:p w14:paraId="3799C1A0" w14:textId="77777777" w:rsidR="00EA6EB8" w:rsidRPr="009E78B7" w:rsidRDefault="00EA6EB8">
      <w:pPr>
        <w:spacing w:after="160"/>
        <w:rPr>
          <w:rFonts w:eastAsiaTheme="majorEastAsia"/>
          <w:color w:val="2F5496" w:themeColor="accent1" w:themeShade="BF"/>
          <w:sz w:val="28"/>
          <w:szCs w:val="26"/>
        </w:rPr>
      </w:pPr>
      <w:bookmarkStart w:id="70" w:name="_Toc69375856"/>
      <w:r w:rsidRPr="009E78B7">
        <w:br w:type="page"/>
      </w:r>
    </w:p>
    <w:p w14:paraId="3C635924" w14:textId="6583C5EC" w:rsidR="00E43804" w:rsidRPr="009E78B7" w:rsidRDefault="00E43804" w:rsidP="00E43804">
      <w:pPr>
        <w:pStyle w:val="Heading2"/>
        <w:rPr>
          <w:rFonts w:cs="Arial"/>
        </w:rPr>
      </w:pPr>
      <w:r w:rsidRPr="009E78B7">
        <w:rPr>
          <w:rFonts w:cs="Arial"/>
        </w:rPr>
        <w:lastRenderedPageBreak/>
        <w:t>5.</w:t>
      </w:r>
      <w:r w:rsidR="00217FAD" w:rsidRPr="009E78B7">
        <w:rPr>
          <w:rFonts w:cs="Arial"/>
        </w:rPr>
        <w:t>4</w:t>
      </w:r>
      <w:r w:rsidRPr="009E78B7">
        <w:rPr>
          <w:rFonts w:cs="Arial"/>
        </w:rPr>
        <w:t xml:space="preserve"> Assessors</w:t>
      </w:r>
    </w:p>
    <w:p w14:paraId="4EF9D8B5" w14:textId="709F859C" w:rsidR="00E43804" w:rsidRPr="009E78B7" w:rsidRDefault="00E43804" w:rsidP="00E43804">
      <w:pPr>
        <w:pStyle w:val="BasicParagraph"/>
        <w:suppressAutoHyphens/>
        <w:rPr>
          <w:rFonts w:ascii="Arial" w:hAnsi="Arial" w:cs="Arial"/>
          <w:spacing w:val="-7"/>
          <w:sz w:val="22"/>
          <w:szCs w:val="22"/>
        </w:rPr>
      </w:pPr>
      <w:r w:rsidRPr="009E78B7">
        <w:rPr>
          <w:rFonts w:ascii="Arial" w:hAnsi="Arial" w:cs="Arial"/>
          <w:spacing w:val="-7"/>
          <w:sz w:val="22"/>
          <w:szCs w:val="22"/>
        </w:rPr>
        <w:t xml:space="preserve">The Centre MUST provide EAL with the names of any teachers, trainers or other individuals who will undertake </w:t>
      </w:r>
      <w:r w:rsidR="005A75DE">
        <w:rPr>
          <w:rFonts w:ascii="Arial" w:hAnsi="Arial" w:cs="Arial"/>
          <w:spacing w:val="-7"/>
          <w:sz w:val="22"/>
          <w:szCs w:val="22"/>
        </w:rPr>
        <w:t xml:space="preserve">the </w:t>
      </w:r>
      <w:r w:rsidRPr="009E78B7">
        <w:rPr>
          <w:rFonts w:ascii="Arial" w:hAnsi="Arial" w:cs="Arial"/>
          <w:spacing w:val="-7"/>
          <w:sz w:val="22"/>
          <w:szCs w:val="22"/>
        </w:rPr>
        <w:t xml:space="preserve">assessment so that these can be approved prior to them carrying out an assessment role.  </w:t>
      </w:r>
    </w:p>
    <w:p w14:paraId="61FB78B6" w14:textId="77777777" w:rsidR="00E43804" w:rsidRPr="009E78B7" w:rsidRDefault="00E43804" w:rsidP="00E43804">
      <w:pPr>
        <w:pStyle w:val="BasicParagraph"/>
        <w:suppressAutoHyphens/>
        <w:rPr>
          <w:rFonts w:ascii="Arial" w:hAnsi="Arial" w:cs="Arial"/>
          <w:spacing w:val="-7"/>
          <w:sz w:val="22"/>
          <w:szCs w:val="22"/>
        </w:rPr>
      </w:pPr>
    </w:p>
    <w:p w14:paraId="0752B99C" w14:textId="7EC68A1E" w:rsidR="00E43804" w:rsidRPr="009E78B7" w:rsidRDefault="00D665BD" w:rsidP="00E43804">
      <w:pPr>
        <w:pStyle w:val="BasicParagraph"/>
        <w:suppressAutoHyphens/>
        <w:rPr>
          <w:rFonts w:ascii="Arial" w:hAnsi="Arial" w:cs="Arial"/>
          <w:b/>
          <w:bCs/>
          <w:spacing w:val="-7"/>
          <w:sz w:val="22"/>
          <w:szCs w:val="22"/>
        </w:rPr>
      </w:pPr>
      <w:r>
        <w:rPr>
          <w:rFonts w:ascii="Arial" w:hAnsi="Arial" w:cs="Arial"/>
          <w:b/>
          <w:bCs/>
          <w:spacing w:val="-7"/>
          <w:sz w:val="22"/>
          <w:szCs w:val="22"/>
        </w:rPr>
        <w:t>A</w:t>
      </w:r>
      <w:r w:rsidR="00E43804" w:rsidRPr="009E78B7">
        <w:rPr>
          <w:rFonts w:ascii="Arial" w:hAnsi="Arial" w:cs="Arial"/>
          <w:b/>
          <w:bCs/>
          <w:spacing w:val="-7"/>
          <w:sz w:val="22"/>
          <w:szCs w:val="22"/>
        </w:rPr>
        <w:t>ssessors must:</w:t>
      </w:r>
    </w:p>
    <w:p w14:paraId="0BA740D6" w14:textId="77777777" w:rsidR="00E43804" w:rsidRPr="009E78B7" w:rsidRDefault="00E43804" w:rsidP="00074861">
      <w:pPr>
        <w:pStyle w:val="Bullets"/>
        <w:numPr>
          <w:ilvl w:val="0"/>
          <w:numId w:val="9"/>
        </w:numPr>
        <w:rPr>
          <w:rFonts w:ascii="Arial" w:hAnsi="Arial" w:cs="Arial"/>
        </w:rPr>
      </w:pPr>
      <w:r w:rsidRPr="009E78B7">
        <w:rPr>
          <w:rFonts w:ascii="Arial" w:hAnsi="Arial" w:cs="Arial"/>
        </w:rPr>
        <w:t>Have knowledge and understanding of the assessment criteria they are assessing</w:t>
      </w:r>
    </w:p>
    <w:p w14:paraId="2A6EF6D5" w14:textId="77777777" w:rsidR="00E43804" w:rsidRPr="009E78B7" w:rsidRDefault="00E43804" w:rsidP="00074861">
      <w:pPr>
        <w:pStyle w:val="Bullets"/>
        <w:numPr>
          <w:ilvl w:val="0"/>
          <w:numId w:val="9"/>
        </w:numPr>
        <w:rPr>
          <w:rFonts w:ascii="Arial" w:hAnsi="Arial" w:cs="Arial"/>
        </w:rPr>
      </w:pPr>
      <w:r w:rsidRPr="009E78B7">
        <w:rPr>
          <w:rFonts w:ascii="Arial" w:hAnsi="Arial" w:cs="Arial"/>
        </w:rPr>
        <w:t>Have knowledge and understanding of the qualification structure, content and assessment components</w:t>
      </w:r>
    </w:p>
    <w:p w14:paraId="7E001FD8" w14:textId="77777777" w:rsidR="00E43804" w:rsidRPr="009E78B7" w:rsidRDefault="00E43804" w:rsidP="00074861">
      <w:pPr>
        <w:pStyle w:val="Bullets"/>
        <w:numPr>
          <w:ilvl w:val="0"/>
          <w:numId w:val="9"/>
        </w:numPr>
        <w:rPr>
          <w:rFonts w:ascii="Arial" w:hAnsi="Arial" w:cs="Arial"/>
        </w:rPr>
      </w:pPr>
      <w:r w:rsidRPr="009E78B7">
        <w:rPr>
          <w:rFonts w:ascii="Arial" w:hAnsi="Arial" w:cs="Arial"/>
        </w:rPr>
        <w:t>Understand the assessment process.</w:t>
      </w:r>
    </w:p>
    <w:p w14:paraId="65D292D5" w14:textId="77777777" w:rsidR="00E43804" w:rsidRPr="009E78B7" w:rsidRDefault="00E43804" w:rsidP="00E43804">
      <w:pPr>
        <w:pStyle w:val="BasicParagraph"/>
        <w:suppressAutoHyphens/>
        <w:rPr>
          <w:rFonts w:ascii="Arial" w:hAnsi="Arial" w:cs="Arial"/>
          <w:spacing w:val="-7"/>
          <w:sz w:val="22"/>
          <w:szCs w:val="22"/>
        </w:rPr>
      </w:pPr>
    </w:p>
    <w:p w14:paraId="5A57EED6" w14:textId="77777777" w:rsidR="00E43804" w:rsidRPr="009E78B7" w:rsidRDefault="00E43804" w:rsidP="00E43804">
      <w:pPr>
        <w:pStyle w:val="BasicParagraph"/>
        <w:suppressAutoHyphens/>
        <w:rPr>
          <w:rFonts w:ascii="Arial" w:hAnsi="Arial" w:cs="Arial"/>
          <w:spacing w:val="-2"/>
          <w:sz w:val="22"/>
          <w:szCs w:val="22"/>
        </w:rPr>
      </w:pPr>
      <w:r w:rsidRPr="009E78B7">
        <w:rPr>
          <w:rFonts w:ascii="Arial" w:hAnsi="Arial" w:cs="Arial"/>
          <w:b/>
          <w:bCs/>
          <w:spacing w:val="-2"/>
          <w:sz w:val="22"/>
          <w:szCs w:val="22"/>
        </w:rPr>
        <w:t>Assessors must hold:</w:t>
      </w:r>
    </w:p>
    <w:p w14:paraId="7A727270" w14:textId="77777777" w:rsidR="00E43804" w:rsidRPr="009E78B7" w:rsidRDefault="00E43804" w:rsidP="00074861">
      <w:pPr>
        <w:pStyle w:val="Bullets"/>
        <w:numPr>
          <w:ilvl w:val="0"/>
          <w:numId w:val="15"/>
        </w:numPr>
        <w:ind w:left="1134" w:hanging="708"/>
        <w:rPr>
          <w:rFonts w:ascii="Arial" w:hAnsi="Arial" w:cs="Arial"/>
        </w:rPr>
      </w:pPr>
      <w:r w:rsidRPr="009E78B7">
        <w:rPr>
          <w:rFonts w:ascii="Arial" w:hAnsi="Arial" w:cs="Arial"/>
        </w:rPr>
        <w:t>Level Three Award “Assessing Vocationally Related Achievement”</w:t>
      </w:r>
    </w:p>
    <w:p w14:paraId="139D25B5" w14:textId="77777777" w:rsidR="00E43804" w:rsidRPr="009E78B7" w:rsidRDefault="00E43804" w:rsidP="00F846A8">
      <w:pPr>
        <w:pStyle w:val="BasicParagraph"/>
        <w:suppressAutoHyphens/>
        <w:ind w:left="1134" w:hanging="708"/>
        <w:rPr>
          <w:rFonts w:ascii="Arial" w:hAnsi="Arial" w:cs="Arial"/>
          <w:spacing w:val="-2"/>
          <w:sz w:val="22"/>
          <w:szCs w:val="22"/>
        </w:rPr>
      </w:pPr>
      <w:r w:rsidRPr="009E78B7">
        <w:rPr>
          <w:rFonts w:ascii="Arial" w:hAnsi="Arial" w:cs="Arial"/>
          <w:b/>
          <w:bCs/>
          <w:spacing w:val="-2"/>
          <w:sz w:val="22"/>
          <w:szCs w:val="22"/>
        </w:rPr>
        <w:t xml:space="preserve">or </w:t>
      </w:r>
    </w:p>
    <w:p w14:paraId="0EBC3D57" w14:textId="17E7104E" w:rsidR="00E43804" w:rsidRPr="009E78B7" w:rsidRDefault="00E43804" w:rsidP="00074861">
      <w:pPr>
        <w:pStyle w:val="Bullets"/>
        <w:numPr>
          <w:ilvl w:val="0"/>
          <w:numId w:val="15"/>
        </w:numPr>
        <w:ind w:left="1134" w:hanging="708"/>
        <w:rPr>
          <w:rFonts w:ascii="Arial" w:hAnsi="Arial" w:cs="Arial"/>
        </w:rPr>
      </w:pPr>
      <w:r w:rsidRPr="009E78B7">
        <w:rPr>
          <w:rFonts w:ascii="Arial" w:hAnsi="Arial" w:cs="Arial"/>
        </w:rPr>
        <w:t>Level Three Certificate “Assessing Vocationally Related Achievement”</w:t>
      </w:r>
    </w:p>
    <w:p w14:paraId="6689E900" w14:textId="77777777" w:rsidR="00E43804" w:rsidRPr="009E78B7" w:rsidRDefault="00E43804" w:rsidP="00F846A8">
      <w:pPr>
        <w:pStyle w:val="BasicParagraph"/>
        <w:suppressAutoHyphens/>
        <w:ind w:left="1134" w:hanging="708"/>
        <w:rPr>
          <w:rFonts w:ascii="Arial" w:hAnsi="Arial" w:cs="Arial"/>
          <w:spacing w:val="-2"/>
          <w:sz w:val="22"/>
          <w:szCs w:val="22"/>
        </w:rPr>
      </w:pPr>
      <w:r w:rsidRPr="009E78B7">
        <w:rPr>
          <w:rFonts w:ascii="Arial" w:hAnsi="Arial" w:cs="Arial"/>
          <w:b/>
          <w:bCs/>
          <w:spacing w:val="-2"/>
          <w:sz w:val="22"/>
          <w:szCs w:val="22"/>
        </w:rPr>
        <w:t xml:space="preserve">or </w:t>
      </w:r>
    </w:p>
    <w:p w14:paraId="53BCA042" w14:textId="07742B36" w:rsidR="00E43804" w:rsidRPr="009E78B7" w:rsidRDefault="00E43804" w:rsidP="00074861">
      <w:pPr>
        <w:pStyle w:val="Bullets"/>
        <w:numPr>
          <w:ilvl w:val="0"/>
          <w:numId w:val="15"/>
        </w:numPr>
        <w:ind w:left="1134" w:hanging="708"/>
        <w:rPr>
          <w:rFonts w:ascii="Arial" w:hAnsi="Arial" w:cs="Arial"/>
        </w:rPr>
      </w:pPr>
      <w:r w:rsidRPr="009E78B7">
        <w:rPr>
          <w:rFonts w:ascii="Arial" w:hAnsi="Arial" w:cs="Arial"/>
        </w:rPr>
        <w:t>A1* or D32 /D33 with an Upgrade to A1 as a minimum</w:t>
      </w:r>
    </w:p>
    <w:p w14:paraId="065CD61A" w14:textId="77777777" w:rsidR="00E43804" w:rsidRPr="009E78B7" w:rsidRDefault="00E43804" w:rsidP="00F846A8">
      <w:pPr>
        <w:pStyle w:val="BasicParagraph"/>
        <w:suppressAutoHyphens/>
        <w:ind w:left="1134" w:hanging="708"/>
        <w:rPr>
          <w:rFonts w:ascii="Arial" w:hAnsi="Arial" w:cs="Arial"/>
          <w:spacing w:val="-2"/>
          <w:sz w:val="22"/>
          <w:szCs w:val="22"/>
        </w:rPr>
      </w:pPr>
      <w:r w:rsidRPr="009E78B7">
        <w:rPr>
          <w:rFonts w:ascii="Arial" w:hAnsi="Arial" w:cs="Arial"/>
          <w:b/>
          <w:bCs/>
          <w:spacing w:val="-2"/>
          <w:sz w:val="22"/>
          <w:szCs w:val="22"/>
        </w:rPr>
        <w:t xml:space="preserve">or </w:t>
      </w:r>
    </w:p>
    <w:p w14:paraId="328E59EB" w14:textId="577532D7" w:rsidR="00E43804" w:rsidRPr="009E78B7" w:rsidRDefault="00E43804" w:rsidP="00074861">
      <w:pPr>
        <w:pStyle w:val="Bullets"/>
        <w:numPr>
          <w:ilvl w:val="0"/>
          <w:numId w:val="15"/>
        </w:numPr>
        <w:ind w:left="1134" w:hanging="708"/>
        <w:rPr>
          <w:rFonts w:ascii="Arial" w:hAnsi="Arial" w:cs="Arial"/>
        </w:rPr>
      </w:pPr>
      <w:r w:rsidRPr="009E78B7">
        <w:rPr>
          <w:rFonts w:ascii="Arial" w:hAnsi="Arial" w:cs="Arial"/>
        </w:rPr>
        <w:t>SQA Accredited Learning and Development Unit L&amp;D 9DI – Assess workplace competence using direct and indirect methods (replaces Units A1)*</w:t>
      </w:r>
    </w:p>
    <w:p w14:paraId="1A1C683C" w14:textId="77777777" w:rsidR="00E43804" w:rsidRPr="009E78B7" w:rsidRDefault="00E43804" w:rsidP="00E43804">
      <w:pPr>
        <w:pStyle w:val="BasicParagraph"/>
        <w:suppressAutoHyphens/>
        <w:rPr>
          <w:rFonts w:ascii="Arial" w:hAnsi="Arial" w:cs="Arial"/>
          <w:spacing w:val="-2"/>
          <w:sz w:val="22"/>
          <w:szCs w:val="22"/>
        </w:rPr>
      </w:pPr>
    </w:p>
    <w:p w14:paraId="4ED793CC" w14:textId="77777777" w:rsidR="00E43804" w:rsidRPr="009E78B7" w:rsidRDefault="00E43804" w:rsidP="00E43804">
      <w:pPr>
        <w:pStyle w:val="BasicParagraph"/>
        <w:suppressAutoHyphens/>
        <w:rPr>
          <w:rFonts w:ascii="Arial" w:hAnsi="Arial" w:cs="Arial"/>
          <w:spacing w:val="-2"/>
          <w:sz w:val="22"/>
          <w:szCs w:val="22"/>
        </w:rPr>
      </w:pPr>
      <w:r w:rsidRPr="009E78B7">
        <w:rPr>
          <w:rFonts w:ascii="Arial" w:hAnsi="Arial" w:cs="Arial"/>
          <w:spacing w:val="-2"/>
          <w:sz w:val="22"/>
          <w:szCs w:val="22"/>
        </w:rPr>
        <w:t>* The Teaching Qualification for Secondary Education (TQSE) or the Teaching Qualification for Further Education (TQFE) (which is recognised in Scotland) these awards are acceptable providing they are the versions that are recognised as equivalents to the A1 award plus appropriate CPD.</w:t>
      </w:r>
    </w:p>
    <w:p w14:paraId="3F4DD652" w14:textId="77777777" w:rsidR="00E43804" w:rsidRPr="009E78B7" w:rsidRDefault="00E43804" w:rsidP="00E43804">
      <w:pPr>
        <w:pStyle w:val="BasicParagraph"/>
        <w:suppressAutoHyphens/>
        <w:rPr>
          <w:rFonts w:ascii="Arial" w:hAnsi="Arial" w:cs="Arial"/>
          <w:spacing w:val="-2"/>
          <w:sz w:val="22"/>
          <w:szCs w:val="22"/>
        </w:rPr>
      </w:pPr>
    </w:p>
    <w:p w14:paraId="2823E022" w14:textId="77777777" w:rsidR="00E43804" w:rsidRPr="009E78B7" w:rsidRDefault="00E43804" w:rsidP="00E43804">
      <w:pPr>
        <w:pStyle w:val="BasicParagraph"/>
        <w:suppressAutoHyphens/>
        <w:rPr>
          <w:rFonts w:ascii="Arial" w:hAnsi="Arial" w:cs="Arial"/>
          <w:spacing w:val="-2"/>
          <w:sz w:val="22"/>
          <w:szCs w:val="22"/>
        </w:rPr>
      </w:pPr>
      <w:r w:rsidRPr="009E78B7">
        <w:rPr>
          <w:rFonts w:ascii="Arial" w:hAnsi="Arial" w:cs="Arial"/>
          <w:spacing w:val="-2"/>
          <w:sz w:val="22"/>
          <w:szCs w:val="22"/>
        </w:rPr>
        <w:t xml:space="preserve">Internal Assessors that hold either ‘D’ or ‘A’ units must also have evidence of Continuing Professional Development (CPD) to demonstrate compliance with the current Assessor standards.  </w:t>
      </w:r>
    </w:p>
    <w:p w14:paraId="035A31C0" w14:textId="77777777" w:rsidR="00E43804" w:rsidRPr="009E78B7" w:rsidRDefault="00E43804" w:rsidP="00E43804">
      <w:pPr>
        <w:pStyle w:val="BasicParagraph"/>
        <w:suppressAutoHyphens/>
        <w:rPr>
          <w:rFonts w:ascii="Arial" w:hAnsi="Arial" w:cs="Arial"/>
          <w:spacing w:val="-2"/>
          <w:sz w:val="22"/>
          <w:szCs w:val="22"/>
        </w:rPr>
      </w:pPr>
    </w:p>
    <w:p w14:paraId="36334B79" w14:textId="77777777" w:rsidR="00E43804" w:rsidRPr="009E78B7" w:rsidRDefault="00E43804" w:rsidP="00E43804">
      <w:pPr>
        <w:pStyle w:val="BasicParagraph"/>
        <w:suppressAutoHyphens/>
        <w:rPr>
          <w:rFonts w:ascii="Arial" w:hAnsi="Arial" w:cs="Arial"/>
          <w:spacing w:val="-2"/>
          <w:sz w:val="22"/>
          <w:szCs w:val="22"/>
        </w:rPr>
      </w:pPr>
      <w:r w:rsidRPr="009E78B7">
        <w:rPr>
          <w:rFonts w:ascii="Arial" w:hAnsi="Arial" w:cs="Arial"/>
          <w:b/>
          <w:bCs/>
          <w:spacing w:val="-2"/>
          <w:sz w:val="22"/>
          <w:szCs w:val="22"/>
        </w:rPr>
        <w:t>Note:</w:t>
      </w:r>
      <w:r w:rsidRPr="009E78B7">
        <w:rPr>
          <w:rFonts w:ascii="Arial" w:hAnsi="Arial" w:cs="Arial"/>
          <w:spacing w:val="-2"/>
          <w:sz w:val="22"/>
          <w:szCs w:val="22"/>
        </w:rPr>
        <w:t xml:space="preserve"> ‘Candidate Assessors’ who are working towards their Assessor qualifications and who do not have the requisite 2 years’ experience must be supervised by a Qualified Assessor. Candidate Assessors must have a clear action plan for achieving the Assessor qualification(s). Assessor approval will be withdrawn if a relevant qualification has not been attained within 18 months.  </w:t>
      </w:r>
    </w:p>
    <w:p w14:paraId="68E327B0" w14:textId="1F1EA7B7" w:rsidR="00E43804" w:rsidRPr="009E78B7" w:rsidRDefault="00E43804" w:rsidP="00E43804">
      <w:pPr>
        <w:pStyle w:val="BasicParagraph"/>
        <w:suppressAutoHyphens/>
        <w:rPr>
          <w:rFonts w:ascii="Arial" w:hAnsi="Arial" w:cs="Arial"/>
          <w:b/>
          <w:bCs/>
          <w:spacing w:val="-2"/>
          <w:sz w:val="22"/>
          <w:szCs w:val="22"/>
        </w:rPr>
      </w:pPr>
    </w:p>
    <w:p w14:paraId="7614D5BE" w14:textId="4B73A976" w:rsidR="00F93001" w:rsidRPr="009E78B7" w:rsidRDefault="00F93001" w:rsidP="00E43804">
      <w:pPr>
        <w:pStyle w:val="BasicParagraph"/>
        <w:suppressAutoHyphens/>
        <w:rPr>
          <w:rFonts w:ascii="Arial" w:hAnsi="Arial" w:cs="Arial"/>
          <w:spacing w:val="-2"/>
          <w:sz w:val="22"/>
          <w:szCs w:val="22"/>
        </w:rPr>
      </w:pPr>
      <w:r w:rsidRPr="009E78B7">
        <w:rPr>
          <w:rFonts w:ascii="Arial" w:hAnsi="Arial" w:cs="Arial"/>
          <w:spacing w:val="-2"/>
          <w:sz w:val="22"/>
          <w:szCs w:val="22"/>
        </w:rPr>
        <w:t xml:space="preserve">Assessors are also required to have a minimum of occupational experience evidenced by having an engineering sector related qualification or proven sector competence and/or experience. </w:t>
      </w:r>
    </w:p>
    <w:p w14:paraId="60C69692" w14:textId="6475F0D0" w:rsidR="00F93001" w:rsidRPr="009E78B7" w:rsidRDefault="00F93001">
      <w:pPr>
        <w:spacing w:after="160"/>
        <w:rPr>
          <w:b/>
          <w:bCs/>
          <w:color w:val="000000"/>
          <w:spacing w:val="-2"/>
          <w:szCs w:val="22"/>
        </w:rPr>
      </w:pPr>
      <w:r w:rsidRPr="009E78B7">
        <w:rPr>
          <w:b/>
          <w:bCs/>
          <w:spacing w:val="-2"/>
          <w:szCs w:val="22"/>
        </w:rPr>
        <w:br w:type="page"/>
      </w:r>
    </w:p>
    <w:p w14:paraId="1BA43BA0" w14:textId="77777777" w:rsidR="00F93001" w:rsidRPr="009E78B7" w:rsidRDefault="00F93001" w:rsidP="00E43804">
      <w:pPr>
        <w:pStyle w:val="BasicParagraph"/>
        <w:suppressAutoHyphens/>
        <w:rPr>
          <w:rFonts w:ascii="Arial" w:hAnsi="Arial" w:cs="Arial"/>
          <w:b/>
          <w:bCs/>
          <w:spacing w:val="-2"/>
          <w:sz w:val="22"/>
          <w:szCs w:val="22"/>
        </w:rPr>
      </w:pPr>
    </w:p>
    <w:p w14:paraId="4C61F230" w14:textId="77777777" w:rsidR="00E43804" w:rsidRPr="009E78B7" w:rsidRDefault="00E43804" w:rsidP="00E43804">
      <w:pPr>
        <w:pStyle w:val="BasicParagraph"/>
        <w:suppressAutoHyphens/>
        <w:rPr>
          <w:rFonts w:ascii="Arial" w:hAnsi="Arial" w:cs="Arial"/>
          <w:b/>
          <w:bCs/>
          <w:spacing w:val="-2"/>
          <w:sz w:val="22"/>
          <w:szCs w:val="22"/>
        </w:rPr>
      </w:pPr>
      <w:r w:rsidRPr="009E78B7">
        <w:rPr>
          <w:rFonts w:ascii="Arial" w:hAnsi="Arial" w:cs="Arial"/>
          <w:b/>
          <w:bCs/>
          <w:spacing w:val="-2"/>
          <w:sz w:val="22"/>
          <w:szCs w:val="22"/>
        </w:rPr>
        <w:t>Assessor continuing professional development</w:t>
      </w:r>
    </w:p>
    <w:p w14:paraId="6494EDA2" w14:textId="77777777" w:rsidR="00E43804" w:rsidRPr="009E78B7" w:rsidRDefault="00E43804" w:rsidP="00E43804">
      <w:pPr>
        <w:pStyle w:val="BasicParagraph"/>
        <w:suppressAutoHyphens/>
        <w:rPr>
          <w:rFonts w:ascii="Arial" w:hAnsi="Arial" w:cs="Arial"/>
          <w:spacing w:val="-2"/>
          <w:sz w:val="22"/>
          <w:szCs w:val="22"/>
        </w:rPr>
      </w:pPr>
      <w:r w:rsidRPr="009E78B7">
        <w:rPr>
          <w:rFonts w:ascii="Arial" w:hAnsi="Arial" w:cs="Arial"/>
          <w:spacing w:val="-2"/>
          <w:sz w:val="22"/>
          <w:szCs w:val="22"/>
        </w:rPr>
        <w:t>The occupational competence of assessors must be updated on a regular basis and be periodically confirmed via continuing professional development (CPD) via the Assessment Centre.  Evidence of CPD will be sought by the External Quality Assurer (EQA) for all approved Assessors at the Centre.</w:t>
      </w:r>
    </w:p>
    <w:p w14:paraId="406D43A8" w14:textId="77777777" w:rsidR="00E43804" w:rsidRPr="009E78B7" w:rsidRDefault="00E43804" w:rsidP="00E43804">
      <w:pPr>
        <w:pStyle w:val="BasicParagraph"/>
        <w:suppressAutoHyphens/>
        <w:rPr>
          <w:rFonts w:ascii="Arial" w:hAnsi="Arial" w:cs="Arial"/>
          <w:spacing w:val="-2"/>
          <w:sz w:val="22"/>
          <w:szCs w:val="22"/>
        </w:rPr>
      </w:pPr>
    </w:p>
    <w:p w14:paraId="3AC95BC6" w14:textId="77777777" w:rsidR="00E43804" w:rsidRPr="009E78B7" w:rsidRDefault="00E43804" w:rsidP="00E43804">
      <w:pPr>
        <w:pStyle w:val="BasicParagraph"/>
        <w:suppressAutoHyphens/>
        <w:rPr>
          <w:rFonts w:ascii="Arial" w:hAnsi="Arial" w:cs="Arial"/>
          <w:spacing w:val="-2"/>
          <w:sz w:val="22"/>
          <w:szCs w:val="22"/>
        </w:rPr>
      </w:pPr>
      <w:r w:rsidRPr="009E78B7">
        <w:rPr>
          <w:rFonts w:ascii="Arial" w:hAnsi="Arial" w:cs="Arial"/>
          <w:spacing w:val="-2"/>
          <w:sz w:val="22"/>
          <w:szCs w:val="22"/>
        </w:rPr>
        <w:t xml:space="preserve">It is the responsibility of each assessor to identify and make use of opportunities for CPD, such as industry conferences, access to trade journals, and Professional Body/Trade Association events, at least on an annual basis to enhance and upgrade their professional development and technical knowledge.  </w:t>
      </w:r>
    </w:p>
    <w:p w14:paraId="59D2894E" w14:textId="77777777" w:rsidR="00E43804" w:rsidRPr="009E78B7" w:rsidRDefault="00E43804" w:rsidP="00E43804">
      <w:pPr>
        <w:pStyle w:val="BasicParagraph"/>
        <w:suppressAutoHyphens/>
        <w:rPr>
          <w:rFonts w:ascii="Arial" w:hAnsi="Arial" w:cs="Arial"/>
          <w:b/>
          <w:bCs/>
          <w:spacing w:val="-2"/>
          <w:sz w:val="22"/>
          <w:szCs w:val="22"/>
        </w:rPr>
      </w:pPr>
      <w:r w:rsidRPr="009E78B7">
        <w:rPr>
          <w:rFonts w:ascii="Arial" w:hAnsi="Arial" w:cs="Arial"/>
          <w:spacing w:val="-2"/>
          <w:sz w:val="22"/>
          <w:szCs w:val="22"/>
        </w:rPr>
        <w:t>It is imperative that records are kept of all such CPD opportunities/occasions and that they provide evidence of cascading such technical knowledge and industry intelligence to all relevant colleagues.</w:t>
      </w:r>
    </w:p>
    <w:p w14:paraId="1BFF08A8" w14:textId="77777777" w:rsidR="00E43804" w:rsidRPr="009E78B7" w:rsidRDefault="00E43804" w:rsidP="0048692B"/>
    <w:p w14:paraId="6C0C7FB2" w14:textId="58ACEAD9" w:rsidR="00DA2CFC" w:rsidRPr="009E78B7" w:rsidRDefault="00536F46" w:rsidP="00C40675">
      <w:pPr>
        <w:pStyle w:val="Heading2"/>
        <w:rPr>
          <w:rFonts w:cs="Arial"/>
        </w:rPr>
      </w:pPr>
      <w:bookmarkStart w:id="71" w:name="_Toc69375857"/>
      <w:bookmarkEnd w:id="70"/>
      <w:r w:rsidRPr="009E78B7">
        <w:rPr>
          <w:rFonts w:cs="Arial"/>
        </w:rPr>
        <w:t>5.</w:t>
      </w:r>
      <w:r w:rsidR="00635FBE" w:rsidRPr="009E78B7">
        <w:rPr>
          <w:rFonts w:cs="Arial"/>
        </w:rPr>
        <w:t>5</w:t>
      </w:r>
      <w:r w:rsidRPr="009E78B7">
        <w:rPr>
          <w:rFonts w:cs="Arial"/>
        </w:rPr>
        <w:t xml:space="preserve"> </w:t>
      </w:r>
      <w:r w:rsidR="00DA2CFC" w:rsidRPr="009E78B7">
        <w:rPr>
          <w:rFonts w:cs="Arial"/>
        </w:rPr>
        <w:t>Internal Quality Assurers</w:t>
      </w:r>
    </w:p>
    <w:p w14:paraId="5BFCA1C4" w14:textId="11562580" w:rsidR="00931A57" w:rsidRPr="009E78B7" w:rsidRDefault="00931A57" w:rsidP="00931A57">
      <w:r w:rsidRPr="009E78B7">
        <w:t xml:space="preserve">This relates to staff undertaking internal verification of assessment.  The Centre MUST provide EAL with the names of any Internal Quality Assurers who will undertake internal quality assurance, so that these can be approved prior to them carrying out this role.  </w:t>
      </w:r>
    </w:p>
    <w:p w14:paraId="30E9664F" w14:textId="464C21F1" w:rsidR="00931A57" w:rsidRPr="009E78B7" w:rsidRDefault="00931A57" w:rsidP="00931A57"/>
    <w:p w14:paraId="26BAD981" w14:textId="77777777" w:rsidR="008A42E1" w:rsidRPr="009E78B7" w:rsidRDefault="008A42E1" w:rsidP="008A42E1">
      <w:r w:rsidRPr="009E78B7">
        <w:t>The main focus of internal quality assurance (IQA) for this qualification is:</w:t>
      </w:r>
    </w:p>
    <w:p w14:paraId="6936EC06" w14:textId="3227C250" w:rsidR="008A42E1" w:rsidRPr="009E78B7" w:rsidRDefault="008A42E1" w:rsidP="00074861">
      <w:pPr>
        <w:pStyle w:val="ListParagraph"/>
        <w:numPr>
          <w:ilvl w:val="0"/>
          <w:numId w:val="15"/>
        </w:numPr>
        <w:ind w:left="709" w:hanging="283"/>
      </w:pPr>
      <w:r w:rsidRPr="009E78B7">
        <w:t>The quality assurance of assessment procedures, including standardisation of assessment practice across different assessors within the Centre</w:t>
      </w:r>
    </w:p>
    <w:p w14:paraId="71BEE33B" w14:textId="74CABAE2" w:rsidR="008A42E1" w:rsidRPr="009E78B7" w:rsidRDefault="008A42E1" w:rsidP="00074861">
      <w:pPr>
        <w:pStyle w:val="ListParagraph"/>
        <w:numPr>
          <w:ilvl w:val="0"/>
          <w:numId w:val="15"/>
        </w:numPr>
        <w:ind w:left="709" w:hanging="283"/>
      </w:pPr>
      <w:r w:rsidRPr="009E78B7">
        <w:t>Internal standardisation of marking and moderation of learner marks awarded</w:t>
      </w:r>
    </w:p>
    <w:p w14:paraId="58B10A04" w14:textId="77777777" w:rsidR="008A42E1" w:rsidRPr="009E78B7" w:rsidRDefault="008A42E1" w:rsidP="008A42E1"/>
    <w:p w14:paraId="116126E7" w14:textId="77777777" w:rsidR="00933B06" w:rsidRPr="009E78B7" w:rsidRDefault="00933B06" w:rsidP="002A7E4E">
      <w:pPr>
        <w:pStyle w:val="Heading3"/>
        <w:rPr>
          <w:rFonts w:cs="Arial"/>
        </w:rPr>
      </w:pPr>
      <w:r w:rsidRPr="009E78B7">
        <w:rPr>
          <w:rFonts w:cs="Arial"/>
        </w:rPr>
        <w:t>Internal quality assurance staff must:</w:t>
      </w:r>
    </w:p>
    <w:p w14:paraId="571E1C05" w14:textId="77777777" w:rsidR="00933B06" w:rsidRPr="009E78B7" w:rsidRDefault="00933B06" w:rsidP="00074861">
      <w:pPr>
        <w:pStyle w:val="ListParagraph"/>
        <w:numPr>
          <w:ilvl w:val="0"/>
          <w:numId w:val="3"/>
        </w:numPr>
      </w:pPr>
      <w:r w:rsidRPr="009E78B7">
        <w:t>Be familiar with the occupation(s) covered by this qualification</w:t>
      </w:r>
    </w:p>
    <w:p w14:paraId="3925DD2F" w14:textId="77777777" w:rsidR="00933B06" w:rsidRPr="009E78B7" w:rsidRDefault="00933B06" w:rsidP="00074861">
      <w:pPr>
        <w:pStyle w:val="ListParagraph"/>
        <w:numPr>
          <w:ilvl w:val="0"/>
          <w:numId w:val="3"/>
        </w:numPr>
      </w:pPr>
      <w:r w:rsidRPr="009E78B7">
        <w:t>Have knowledge and understanding of the qualification structure and content</w:t>
      </w:r>
    </w:p>
    <w:p w14:paraId="7CA32717" w14:textId="77777777" w:rsidR="00933B06" w:rsidRPr="009E78B7" w:rsidRDefault="00933B06" w:rsidP="00074861">
      <w:pPr>
        <w:pStyle w:val="ListParagraph"/>
        <w:numPr>
          <w:ilvl w:val="0"/>
          <w:numId w:val="3"/>
        </w:numPr>
      </w:pPr>
      <w:r w:rsidRPr="009E78B7">
        <w:t>Understand the assessment process and the role of quality assurance.</w:t>
      </w:r>
    </w:p>
    <w:p w14:paraId="1A1FA773" w14:textId="77777777" w:rsidR="00933B06" w:rsidRPr="009E78B7" w:rsidRDefault="00933B06" w:rsidP="002A7E4E"/>
    <w:p w14:paraId="4B67B7A0" w14:textId="455DA72B" w:rsidR="00933B06" w:rsidRPr="009E78B7" w:rsidRDefault="00933B06" w:rsidP="002A7E4E">
      <w:r w:rsidRPr="009E78B7">
        <w:rPr>
          <w:rStyle w:val="Heading3Char"/>
          <w:rFonts w:cs="Arial"/>
        </w:rPr>
        <w:t>Internal quality assurance staff must also</w:t>
      </w:r>
      <w:r w:rsidR="00EE01F1" w:rsidRPr="009E78B7">
        <w:rPr>
          <w:rStyle w:val="Heading3Char"/>
          <w:rFonts w:cs="Arial"/>
        </w:rPr>
        <w:t xml:space="preserve"> hold the following</w:t>
      </w:r>
      <w:r w:rsidRPr="009E78B7">
        <w:t>:</w:t>
      </w:r>
    </w:p>
    <w:p w14:paraId="64676A22" w14:textId="77777777" w:rsidR="00EE01F1" w:rsidRPr="009E78B7" w:rsidRDefault="00EE01F1" w:rsidP="00074861">
      <w:pPr>
        <w:pStyle w:val="ListParagraph"/>
        <w:numPr>
          <w:ilvl w:val="0"/>
          <w:numId w:val="5"/>
        </w:numPr>
        <w:autoSpaceDE w:val="0"/>
        <w:autoSpaceDN w:val="0"/>
        <w:adjustRightInd w:val="0"/>
        <w:spacing w:line="240" w:lineRule="auto"/>
        <w:ind w:left="709" w:hanging="425"/>
        <w:rPr>
          <w:szCs w:val="22"/>
        </w:rPr>
      </w:pPr>
      <w:r w:rsidRPr="009E78B7">
        <w:rPr>
          <w:szCs w:val="22"/>
        </w:rPr>
        <w:t>Level Three Certificate “Assessing Vocationally Related Achievement”</w:t>
      </w:r>
    </w:p>
    <w:p w14:paraId="6E5F9695" w14:textId="77777777" w:rsidR="00EE01F1" w:rsidRPr="009E78B7" w:rsidRDefault="00EE01F1" w:rsidP="00EE01F1">
      <w:pPr>
        <w:autoSpaceDE w:val="0"/>
        <w:autoSpaceDN w:val="0"/>
        <w:adjustRightInd w:val="0"/>
        <w:spacing w:line="240" w:lineRule="auto"/>
        <w:ind w:left="284"/>
        <w:rPr>
          <w:b/>
          <w:bCs/>
          <w:szCs w:val="22"/>
        </w:rPr>
      </w:pPr>
      <w:r w:rsidRPr="009E78B7">
        <w:rPr>
          <w:b/>
          <w:bCs/>
          <w:szCs w:val="22"/>
        </w:rPr>
        <w:t>or</w:t>
      </w:r>
    </w:p>
    <w:p w14:paraId="6420B21C" w14:textId="3777F856" w:rsidR="00EE01F1" w:rsidRPr="009E78B7" w:rsidRDefault="00EE01F1" w:rsidP="00074861">
      <w:pPr>
        <w:pStyle w:val="ListParagraph"/>
        <w:numPr>
          <w:ilvl w:val="0"/>
          <w:numId w:val="5"/>
        </w:numPr>
        <w:autoSpaceDE w:val="0"/>
        <w:autoSpaceDN w:val="0"/>
        <w:adjustRightInd w:val="0"/>
        <w:spacing w:line="240" w:lineRule="auto"/>
        <w:ind w:left="709" w:hanging="425"/>
        <w:rPr>
          <w:szCs w:val="22"/>
        </w:rPr>
      </w:pPr>
      <w:r w:rsidRPr="009E78B7">
        <w:rPr>
          <w:szCs w:val="22"/>
        </w:rPr>
        <w:t>A1 or D32/D33 with an upgrade to A1 as a minimum</w:t>
      </w:r>
    </w:p>
    <w:p w14:paraId="555DD03C" w14:textId="77777777" w:rsidR="00EE01F1" w:rsidRPr="009E78B7" w:rsidRDefault="00EE01F1" w:rsidP="00EE01F1">
      <w:pPr>
        <w:autoSpaceDE w:val="0"/>
        <w:autoSpaceDN w:val="0"/>
        <w:adjustRightInd w:val="0"/>
        <w:spacing w:line="240" w:lineRule="auto"/>
        <w:ind w:left="284"/>
        <w:rPr>
          <w:b/>
          <w:bCs/>
          <w:szCs w:val="22"/>
        </w:rPr>
      </w:pPr>
      <w:r w:rsidRPr="009E78B7">
        <w:rPr>
          <w:b/>
          <w:bCs/>
          <w:szCs w:val="22"/>
        </w:rPr>
        <w:t>or</w:t>
      </w:r>
    </w:p>
    <w:p w14:paraId="2B4A71F7" w14:textId="2DDDC81B" w:rsidR="00EE01F1" w:rsidRPr="009E78B7" w:rsidRDefault="00EE01F1" w:rsidP="00074861">
      <w:pPr>
        <w:pStyle w:val="ListParagraph"/>
        <w:numPr>
          <w:ilvl w:val="0"/>
          <w:numId w:val="5"/>
        </w:numPr>
        <w:autoSpaceDE w:val="0"/>
        <w:autoSpaceDN w:val="0"/>
        <w:adjustRightInd w:val="0"/>
        <w:spacing w:line="240" w:lineRule="auto"/>
        <w:ind w:left="709" w:hanging="425"/>
        <w:rPr>
          <w:szCs w:val="22"/>
        </w:rPr>
      </w:pPr>
      <w:r w:rsidRPr="009E78B7">
        <w:rPr>
          <w:szCs w:val="22"/>
        </w:rPr>
        <w:t>Learning and Development Unit L&amp;D 9DI – Assess workplace competence using direct and indirect methods</w:t>
      </w:r>
    </w:p>
    <w:p w14:paraId="6202C8A0" w14:textId="77777777" w:rsidR="00EE01F1" w:rsidRPr="009E78B7" w:rsidRDefault="00EE01F1" w:rsidP="00EE01F1">
      <w:pPr>
        <w:autoSpaceDE w:val="0"/>
        <w:autoSpaceDN w:val="0"/>
        <w:adjustRightInd w:val="0"/>
        <w:spacing w:line="240" w:lineRule="auto"/>
        <w:ind w:left="284"/>
        <w:rPr>
          <w:b/>
          <w:bCs/>
          <w:szCs w:val="22"/>
        </w:rPr>
      </w:pPr>
      <w:r w:rsidRPr="009E78B7">
        <w:rPr>
          <w:b/>
          <w:bCs/>
          <w:szCs w:val="22"/>
        </w:rPr>
        <w:t>And</w:t>
      </w:r>
    </w:p>
    <w:p w14:paraId="1FD78F4C" w14:textId="3B2C0EEB" w:rsidR="00EE01F1" w:rsidRPr="009E78B7" w:rsidRDefault="00EE01F1" w:rsidP="00074861">
      <w:pPr>
        <w:pStyle w:val="ListParagraph"/>
        <w:numPr>
          <w:ilvl w:val="0"/>
          <w:numId w:val="5"/>
        </w:numPr>
        <w:autoSpaceDE w:val="0"/>
        <w:autoSpaceDN w:val="0"/>
        <w:adjustRightInd w:val="0"/>
        <w:spacing w:line="240" w:lineRule="auto"/>
        <w:ind w:left="709" w:hanging="425"/>
        <w:rPr>
          <w:szCs w:val="22"/>
        </w:rPr>
      </w:pPr>
      <w:r w:rsidRPr="009E78B7">
        <w:rPr>
          <w:szCs w:val="22"/>
        </w:rPr>
        <w:t>Level Four Award “Internal Quality assurance of assessment processes and practice”</w:t>
      </w:r>
    </w:p>
    <w:p w14:paraId="2BA1230A" w14:textId="77777777" w:rsidR="00EE01F1" w:rsidRPr="009E78B7" w:rsidRDefault="00EE01F1" w:rsidP="00EE01F1">
      <w:pPr>
        <w:autoSpaceDE w:val="0"/>
        <w:autoSpaceDN w:val="0"/>
        <w:adjustRightInd w:val="0"/>
        <w:spacing w:line="240" w:lineRule="auto"/>
        <w:ind w:left="284"/>
        <w:rPr>
          <w:b/>
          <w:bCs/>
          <w:szCs w:val="22"/>
        </w:rPr>
      </w:pPr>
      <w:r w:rsidRPr="009E78B7">
        <w:rPr>
          <w:b/>
          <w:bCs/>
          <w:szCs w:val="22"/>
        </w:rPr>
        <w:t>or</w:t>
      </w:r>
    </w:p>
    <w:p w14:paraId="61B973BD" w14:textId="55FB10B3" w:rsidR="00EE01F1" w:rsidRPr="009E78B7" w:rsidRDefault="00EE01F1" w:rsidP="00074861">
      <w:pPr>
        <w:pStyle w:val="ListParagraph"/>
        <w:numPr>
          <w:ilvl w:val="0"/>
          <w:numId w:val="5"/>
        </w:numPr>
        <w:autoSpaceDE w:val="0"/>
        <w:autoSpaceDN w:val="0"/>
        <w:adjustRightInd w:val="0"/>
        <w:spacing w:line="240" w:lineRule="auto"/>
        <w:ind w:left="709" w:hanging="425"/>
        <w:rPr>
          <w:szCs w:val="22"/>
        </w:rPr>
      </w:pPr>
      <w:r w:rsidRPr="009E78B7">
        <w:rPr>
          <w:szCs w:val="22"/>
        </w:rPr>
        <w:t>Level Four Certificate “leading the Internal Quality assurance of assessment processes and practice”</w:t>
      </w:r>
    </w:p>
    <w:p w14:paraId="2299F18E" w14:textId="77777777" w:rsidR="00EE01F1" w:rsidRPr="009E78B7" w:rsidRDefault="00EE01F1" w:rsidP="00EE01F1">
      <w:pPr>
        <w:autoSpaceDE w:val="0"/>
        <w:autoSpaceDN w:val="0"/>
        <w:adjustRightInd w:val="0"/>
        <w:spacing w:line="240" w:lineRule="auto"/>
        <w:ind w:left="284"/>
        <w:rPr>
          <w:b/>
          <w:bCs/>
          <w:szCs w:val="22"/>
        </w:rPr>
      </w:pPr>
      <w:r w:rsidRPr="009E78B7">
        <w:rPr>
          <w:b/>
          <w:bCs/>
          <w:szCs w:val="22"/>
        </w:rPr>
        <w:t>or</w:t>
      </w:r>
    </w:p>
    <w:p w14:paraId="06D48A8A" w14:textId="09A0814A" w:rsidR="00EE01F1" w:rsidRPr="009E78B7" w:rsidRDefault="00EE01F1" w:rsidP="00074861">
      <w:pPr>
        <w:pStyle w:val="ListParagraph"/>
        <w:numPr>
          <w:ilvl w:val="0"/>
          <w:numId w:val="5"/>
        </w:numPr>
        <w:autoSpaceDE w:val="0"/>
        <w:autoSpaceDN w:val="0"/>
        <w:adjustRightInd w:val="0"/>
        <w:spacing w:line="240" w:lineRule="auto"/>
        <w:ind w:left="709" w:hanging="425"/>
        <w:rPr>
          <w:szCs w:val="22"/>
        </w:rPr>
      </w:pPr>
      <w:r w:rsidRPr="009E78B7">
        <w:rPr>
          <w:szCs w:val="22"/>
        </w:rPr>
        <w:t>V1 or D34 with an upgrade to V1 as a minimum*</w:t>
      </w:r>
    </w:p>
    <w:p w14:paraId="6D8CB1EC" w14:textId="77777777" w:rsidR="00EE01F1" w:rsidRPr="009E78B7" w:rsidRDefault="00EE01F1" w:rsidP="00EE01F1">
      <w:pPr>
        <w:pStyle w:val="ListParagraph"/>
        <w:autoSpaceDE w:val="0"/>
        <w:autoSpaceDN w:val="0"/>
        <w:adjustRightInd w:val="0"/>
        <w:spacing w:line="240" w:lineRule="auto"/>
        <w:ind w:left="709"/>
        <w:rPr>
          <w:szCs w:val="22"/>
        </w:rPr>
      </w:pPr>
    </w:p>
    <w:p w14:paraId="54A6BA9A" w14:textId="284FD179" w:rsidR="00EE01F1" w:rsidRPr="009E78B7" w:rsidRDefault="00EE01F1" w:rsidP="00EE01F1">
      <w:pPr>
        <w:autoSpaceDE w:val="0"/>
        <w:autoSpaceDN w:val="0"/>
        <w:adjustRightInd w:val="0"/>
        <w:spacing w:line="240" w:lineRule="auto"/>
        <w:rPr>
          <w:szCs w:val="22"/>
        </w:rPr>
      </w:pPr>
      <w:r w:rsidRPr="009E78B7">
        <w:rPr>
          <w:szCs w:val="22"/>
        </w:rPr>
        <w:t>*The Teaching Qualification for Secondary Education (TQSE) or the Teaching Qualification for Further Education (TQFE) these awards are acceptable providing they are the versions that are recognised as equivalents to the A1 award plus appropriate CPD.</w:t>
      </w:r>
    </w:p>
    <w:p w14:paraId="24184BBB" w14:textId="496F6941" w:rsidR="00EE01F1" w:rsidRPr="009E78B7" w:rsidRDefault="00EE01F1" w:rsidP="00EE01F1">
      <w:pPr>
        <w:autoSpaceDE w:val="0"/>
        <w:autoSpaceDN w:val="0"/>
        <w:adjustRightInd w:val="0"/>
        <w:spacing w:line="240" w:lineRule="auto"/>
        <w:rPr>
          <w:szCs w:val="22"/>
        </w:rPr>
      </w:pPr>
      <w:r w:rsidRPr="009E78B7">
        <w:rPr>
          <w:szCs w:val="22"/>
        </w:rPr>
        <w:lastRenderedPageBreak/>
        <w:t>Internal Quality Assurers holding D units must have evidence of CPD to demonstrate compliance with the A and V units</w:t>
      </w:r>
    </w:p>
    <w:p w14:paraId="531E16E8" w14:textId="77777777" w:rsidR="00EE01F1" w:rsidRPr="009E78B7" w:rsidRDefault="00EE01F1" w:rsidP="00EE01F1">
      <w:pPr>
        <w:autoSpaceDE w:val="0"/>
        <w:autoSpaceDN w:val="0"/>
        <w:adjustRightInd w:val="0"/>
        <w:spacing w:line="240" w:lineRule="auto"/>
        <w:ind w:firstLine="284"/>
        <w:rPr>
          <w:b/>
          <w:bCs/>
          <w:szCs w:val="22"/>
        </w:rPr>
      </w:pPr>
      <w:r w:rsidRPr="009E78B7">
        <w:rPr>
          <w:b/>
          <w:bCs/>
          <w:szCs w:val="22"/>
        </w:rPr>
        <w:t>or</w:t>
      </w:r>
    </w:p>
    <w:p w14:paraId="6E0B75D0" w14:textId="4BEB6AE1" w:rsidR="00EE01F1" w:rsidRPr="009E78B7" w:rsidRDefault="00EE01F1" w:rsidP="00074861">
      <w:pPr>
        <w:pStyle w:val="ListParagraph"/>
        <w:numPr>
          <w:ilvl w:val="0"/>
          <w:numId w:val="5"/>
        </w:numPr>
        <w:autoSpaceDE w:val="0"/>
        <w:autoSpaceDN w:val="0"/>
        <w:adjustRightInd w:val="0"/>
        <w:spacing w:line="240" w:lineRule="auto"/>
        <w:ind w:left="709" w:hanging="349"/>
        <w:rPr>
          <w:szCs w:val="22"/>
        </w:rPr>
      </w:pPr>
      <w:r w:rsidRPr="009E78B7">
        <w:rPr>
          <w:szCs w:val="22"/>
        </w:rPr>
        <w:t>SQA Accredited Learning and Development Unit L&amp;D 11 “Internally monitor and maintain the quality of workplace assessment”</w:t>
      </w:r>
      <w:r w:rsidR="002220FE" w:rsidRPr="009E78B7">
        <w:rPr>
          <w:szCs w:val="22"/>
        </w:rPr>
        <w:t>.</w:t>
      </w:r>
    </w:p>
    <w:p w14:paraId="49819965" w14:textId="77777777" w:rsidR="00382D4C" w:rsidRPr="009E78B7" w:rsidRDefault="00382D4C" w:rsidP="00382D4C">
      <w:pPr>
        <w:pStyle w:val="ListParagraph"/>
        <w:autoSpaceDE w:val="0"/>
        <w:autoSpaceDN w:val="0"/>
        <w:adjustRightInd w:val="0"/>
        <w:spacing w:line="240" w:lineRule="auto"/>
        <w:ind w:left="709"/>
        <w:rPr>
          <w:szCs w:val="22"/>
        </w:rPr>
      </w:pPr>
    </w:p>
    <w:p w14:paraId="2E14C2AE" w14:textId="09B9C12A" w:rsidR="00EE01F1" w:rsidRPr="009E78B7" w:rsidRDefault="00EE01F1" w:rsidP="00EE01F1">
      <w:pPr>
        <w:autoSpaceDE w:val="0"/>
        <w:autoSpaceDN w:val="0"/>
        <w:adjustRightInd w:val="0"/>
        <w:spacing w:line="240" w:lineRule="auto"/>
        <w:rPr>
          <w:szCs w:val="22"/>
        </w:rPr>
      </w:pPr>
      <w:r w:rsidRPr="009E78B7">
        <w:rPr>
          <w:szCs w:val="22"/>
        </w:rPr>
        <w:t>It is recommended that ‘Candidate Internal Quality Assurers have a clear action plan for achieving the IQA qualification(s).</w:t>
      </w:r>
    </w:p>
    <w:p w14:paraId="36340E79" w14:textId="77777777" w:rsidR="00EE01F1" w:rsidRPr="009E78B7" w:rsidRDefault="00EE01F1" w:rsidP="00EE01F1">
      <w:pPr>
        <w:autoSpaceDE w:val="0"/>
        <w:autoSpaceDN w:val="0"/>
        <w:adjustRightInd w:val="0"/>
        <w:spacing w:line="240" w:lineRule="auto"/>
        <w:rPr>
          <w:szCs w:val="22"/>
        </w:rPr>
      </w:pPr>
    </w:p>
    <w:p w14:paraId="6D7D4900" w14:textId="5645826D" w:rsidR="00EE01F1" w:rsidRPr="009E78B7" w:rsidRDefault="00EE01F1" w:rsidP="00EE01F1">
      <w:pPr>
        <w:autoSpaceDE w:val="0"/>
        <w:autoSpaceDN w:val="0"/>
        <w:adjustRightInd w:val="0"/>
        <w:spacing w:line="240" w:lineRule="auto"/>
        <w:rPr>
          <w:szCs w:val="22"/>
        </w:rPr>
      </w:pPr>
      <w:r w:rsidRPr="009E78B7">
        <w:rPr>
          <w:szCs w:val="22"/>
        </w:rPr>
        <w:t>IQA approval will be withdrawn if the qualification / units have not been attained within 18 months.</w:t>
      </w:r>
    </w:p>
    <w:p w14:paraId="43A983BD" w14:textId="77777777" w:rsidR="00EE01F1" w:rsidRPr="009E78B7" w:rsidRDefault="00EE01F1" w:rsidP="00EE01F1">
      <w:pPr>
        <w:autoSpaceDE w:val="0"/>
        <w:autoSpaceDN w:val="0"/>
        <w:adjustRightInd w:val="0"/>
        <w:spacing w:line="240" w:lineRule="auto"/>
        <w:rPr>
          <w:szCs w:val="22"/>
        </w:rPr>
      </w:pPr>
    </w:p>
    <w:p w14:paraId="3A44E6C2" w14:textId="3BFE9197" w:rsidR="002A7E4E" w:rsidRPr="009E78B7" w:rsidRDefault="00AA6B92" w:rsidP="002A7E4E">
      <w:pPr>
        <w:rPr>
          <w:szCs w:val="22"/>
        </w:rPr>
      </w:pPr>
      <w:r w:rsidRPr="009E78B7">
        <w:rPr>
          <w:szCs w:val="22"/>
        </w:rPr>
        <w:t>Quality assurance staff are also required to have a minimum of occupational experience evidenced by having an engineering sector related qualification or proven sector competence and/or experience, plus access to relevant ‘occupational expertise’, which will enable them to conduct their quality assurance role appropriately. This evidence and access to ‘occupational expertise’ is quality assured by EAL.</w:t>
      </w:r>
    </w:p>
    <w:p w14:paraId="49DEED10" w14:textId="77777777" w:rsidR="00B72D56" w:rsidRPr="009E78B7" w:rsidRDefault="00B72D56" w:rsidP="002A7E4E"/>
    <w:p w14:paraId="0055864F" w14:textId="77777777" w:rsidR="002A7E4E" w:rsidRPr="009E78B7" w:rsidRDefault="002A7E4E" w:rsidP="005B17E9">
      <w:pPr>
        <w:pStyle w:val="Heading3"/>
        <w:rPr>
          <w:rFonts w:cs="Arial"/>
        </w:rPr>
      </w:pPr>
      <w:r w:rsidRPr="009E78B7">
        <w:rPr>
          <w:rFonts w:cs="Arial"/>
        </w:rPr>
        <w:t>Continuing professional development of internal quality assurance staff</w:t>
      </w:r>
    </w:p>
    <w:p w14:paraId="6C0E3267" w14:textId="18E391EE" w:rsidR="002A7E4E" w:rsidRPr="009E78B7" w:rsidRDefault="002A7E4E" w:rsidP="002A7E4E">
      <w:r w:rsidRPr="009E78B7">
        <w:t xml:space="preserve">The occupational experience of quality assurance staff must be updated on a regular basis and be periodically confirmed via continuing professional development (CPD) via the Assessment </w:t>
      </w:r>
      <w:r w:rsidR="00BF6BD0" w:rsidRPr="009E78B7">
        <w:t>Centre</w:t>
      </w:r>
      <w:r w:rsidRPr="009E78B7">
        <w:t>. This will be quality assured by EAL.</w:t>
      </w:r>
    </w:p>
    <w:p w14:paraId="77B091FA" w14:textId="77777777" w:rsidR="002A7E4E" w:rsidRPr="009E78B7" w:rsidRDefault="002A7E4E" w:rsidP="002A7E4E"/>
    <w:p w14:paraId="4F8CF72A" w14:textId="0CBE33D9" w:rsidR="002A7E4E" w:rsidRPr="009E78B7" w:rsidRDefault="002A7E4E" w:rsidP="002A7E4E">
      <w:r w:rsidRPr="009E78B7">
        <w:t>It is the responsibility of each internal quality assurance staff member to identify and make use of</w:t>
      </w:r>
      <w:r w:rsidR="00C0646F" w:rsidRPr="009E78B7">
        <w:t xml:space="preserve"> </w:t>
      </w:r>
      <w:r w:rsidRPr="009E78B7">
        <w:t>opportunities for CPD, such as industry conferences, access to trade journals, and SSC and Professional</w:t>
      </w:r>
      <w:r w:rsidR="00C0646F" w:rsidRPr="009E78B7">
        <w:t xml:space="preserve"> </w:t>
      </w:r>
      <w:r w:rsidRPr="009E78B7">
        <w:t>Body/Trade Association events, at least on an annual basis to enhance and upgrade their professional</w:t>
      </w:r>
      <w:r w:rsidR="00C0646F" w:rsidRPr="009E78B7">
        <w:t xml:space="preserve"> </w:t>
      </w:r>
      <w:r w:rsidRPr="009E78B7">
        <w:t>development and technical knowledge. It is imperative that records are kept of all such CPD opportunities/occasions and that they provide evidence of cascading such technical knowledge and</w:t>
      </w:r>
      <w:r w:rsidR="00C0646F" w:rsidRPr="009E78B7">
        <w:t xml:space="preserve"> </w:t>
      </w:r>
      <w:r w:rsidRPr="009E78B7">
        <w:t>industry intelligence to all relevant colleagues.</w:t>
      </w:r>
    </w:p>
    <w:p w14:paraId="77D7D1F6" w14:textId="19C7FFB5" w:rsidR="00281560" w:rsidRPr="009E78B7" w:rsidRDefault="00281560" w:rsidP="002A7E4E"/>
    <w:p w14:paraId="30AFDF06" w14:textId="2715D381" w:rsidR="006E6BF5" w:rsidRPr="009E78B7" w:rsidRDefault="006E6BF5" w:rsidP="00FA260E">
      <w:pPr>
        <w:spacing w:line="0" w:lineRule="atLeast"/>
        <w:ind w:left="120"/>
        <w:rPr>
          <w:rFonts w:eastAsia="Calibri"/>
          <w:b/>
          <w:szCs w:val="22"/>
          <w:lang w:eastAsia="en-GB"/>
        </w:rPr>
      </w:pPr>
    </w:p>
    <w:p w14:paraId="2492A227" w14:textId="6FF3CD26" w:rsidR="00217FAD" w:rsidRPr="009E78B7" w:rsidRDefault="00217FAD" w:rsidP="00217FAD">
      <w:pPr>
        <w:pStyle w:val="Heading2"/>
        <w:rPr>
          <w:rFonts w:eastAsia="Times New Roman" w:cs="Arial"/>
          <w:lang w:eastAsia="en-GB"/>
        </w:rPr>
      </w:pPr>
      <w:bookmarkStart w:id="72" w:name="_Toc69375860"/>
      <w:bookmarkStart w:id="73" w:name="_Toc69373673"/>
      <w:bookmarkEnd w:id="71"/>
      <w:r w:rsidRPr="009E78B7">
        <w:rPr>
          <w:rFonts w:cs="Arial"/>
        </w:rPr>
        <w:t>5.</w:t>
      </w:r>
      <w:r w:rsidR="006D5FBA" w:rsidRPr="009E78B7">
        <w:rPr>
          <w:rFonts w:cs="Arial"/>
        </w:rPr>
        <w:t>6</w:t>
      </w:r>
      <w:r w:rsidRPr="009E78B7">
        <w:rPr>
          <w:rFonts w:cs="Arial"/>
        </w:rPr>
        <w:t xml:space="preserve"> </w:t>
      </w:r>
      <w:r w:rsidRPr="009E78B7">
        <w:rPr>
          <w:rFonts w:eastAsia="Times New Roman" w:cs="Arial"/>
          <w:lang w:eastAsia="en-GB"/>
        </w:rPr>
        <w:t xml:space="preserve">Staff invigilating external assessments </w:t>
      </w:r>
    </w:p>
    <w:p w14:paraId="286386EA" w14:textId="77777777" w:rsidR="00217FAD" w:rsidRPr="009E78B7" w:rsidRDefault="00217FAD" w:rsidP="00217FAD">
      <w:pPr>
        <w:spacing w:after="160" w:line="240" w:lineRule="auto"/>
        <w:rPr>
          <w:rFonts w:eastAsia="Times New Roman"/>
          <w:szCs w:val="22"/>
          <w:lang w:eastAsia="en-GB"/>
        </w:rPr>
      </w:pPr>
      <w:r w:rsidRPr="009E78B7">
        <w:rPr>
          <w:rFonts w:eastAsia="Times New Roman"/>
          <w:szCs w:val="22"/>
          <w:lang w:eastAsia="en-GB"/>
        </w:rPr>
        <w:t xml:space="preserve">This relates to staff that are conducting and controlling exam sessions only.  </w:t>
      </w:r>
    </w:p>
    <w:p w14:paraId="0D3B8332" w14:textId="77777777" w:rsidR="00217FAD" w:rsidRPr="009E78B7" w:rsidRDefault="00217FAD" w:rsidP="00217FAD">
      <w:pPr>
        <w:pStyle w:val="Heading3"/>
        <w:rPr>
          <w:rFonts w:eastAsia="Times New Roman" w:cs="Arial"/>
          <w:lang w:eastAsia="en-GB"/>
        </w:rPr>
      </w:pPr>
      <w:r w:rsidRPr="009E78B7">
        <w:rPr>
          <w:rFonts w:eastAsia="Times New Roman" w:cs="Arial"/>
          <w:lang w:eastAsia="en-GB"/>
        </w:rPr>
        <w:t>These personnel must:</w:t>
      </w:r>
    </w:p>
    <w:p w14:paraId="3F24D3E1" w14:textId="77777777" w:rsidR="00217FAD" w:rsidRPr="009E78B7" w:rsidRDefault="00217FAD" w:rsidP="00A5781F">
      <w:pPr>
        <w:pStyle w:val="ListParagraph"/>
        <w:numPr>
          <w:ilvl w:val="0"/>
          <w:numId w:val="5"/>
        </w:numPr>
        <w:spacing w:after="160" w:line="240" w:lineRule="auto"/>
        <w:ind w:left="851" w:hanging="491"/>
        <w:rPr>
          <w:rFonts w:eastAsia="Times New Roman"/>
          <w:szCs w:val="22"/>
          <w:lang w:eastAsia="en-GB"/>
        </w:rPr>
      </w:pPr>
      <w:r w:rsidRPr="009E78B7">
        <w:rPr>
          <w:rFonts w:eastAsia="Times New Roman"/>
          <w:szCs w:val="22"/>
          <w:lang w:eastAsia="en-GB"/>
        </w:rPr>
        <w:t>Have experience in conducting and controlling exam sessions</w:t>
      </w:r>
    </w:p>
    <w:p w14:paraId="02E139DB" w14:textId="77777777" w:rsidR="00217FAD" w:rsidRPr="009E78B7" w:rsidRDefault="00217FAD" w:rsidP="00217FAD">
      <w:pPr>
        <w:spacing w:after="160" w:line="240" w:lineRule="auto"/>
        <w:rPr>
          <w:rFonts w:eastAsia="Times New Roman"/>
          <w:b/>
          <w:bCs/>
          <w:szCs w:val="22"/>
          <w:lang w:eastAsia="en-GB"/>
        </w:rPr>
      </w:pPr>
      <w:r w:rsidRPr="009E78B7">
        <w:rPr>
          <w:rFonts w:eastAsia="Times New Roman"/>
          <w:b/>
          <w:bCs/>
          <w:szCs w:val="22"/>
          <w:lang w:eastAsia="en-GB"/>
        </w:rPr>
        <w:t>or</w:t>
      </w:r>
    </w:p>
    <w:p w14:paraId="1575353E" w14:textId="77777777" w:rsidR="00217FAD" w:rsidRPr="009E78B7" w:rsidRDefault="00217FAD" w:rsidP="00A5781F">
      <w:pPr>
        <w:pStyle w:val="ListParagraph"/>
        <w:numPr>
          <w:ilvl w:val="0"/>
          <w:numId w:val="5"/>
        </w:numPr>
        <w:spacing w:after="160" w:line="240" w:lineRule="auto"/>
        <w:ind w:left="851" w:hanging="491"/>
        <w:rPr>
          <w:rFonts w:eastAsia="Times New Roman"/>
          <w:szCs w:val="22"/>
          <w:lang w:eastAsia="en-GB"/>
        </w:rPr>
      </w:pPr>
      <w:r w:rsidRPr="009E78B7">
        <w:rPr>
          <w:rFonts w:eastAsia="Times New Roman"/>
          <w:szCs w:val="22"/>
          <w:lang w:eastAsia="en-GB"/>
        </w:rPr>
        <w:t>Be supervised, conducting this function, by and individual experienced in conducting and controlling exam sessions</w:t>
      </w:r>
    </w:p>
    <w:p w14:paraId="4C884538" w14:textId="77777777" w:rsidR="00217FAD" w:rsidRPr="009E78B7" w:rsidRDefault="00217FAD" w:rsidP="00A5781F">
      <w:pPr>
        <w:pStyle w:val="ListParagraph"/>
        <w:numPr>
          <w:ilvl w:val="0"/>
          <w:numId w:val="5"/>
        </w:numPr>
        <w:spacing w:after="160" w:line="240" w:lineRule="auto"/>
        <w:ind w:left="851" w:hanging="491"/>
        <w:rPr>
          <w:rFonts w:eastAsia="Times New Roman"/>
          <w:szCs w:val="22"/>
          <w:lang w:eastAsia="en-GB"/>
        </w:rPr>
      </w:pPr>
      <w:r w:rsidRPr="009E78B7">
        <w:rPr>
          <w:rFonts w:eastAsia="Times New Roman"/>
          <w:szCs w:val="22"/>
          <w:lang w:eastAsia="en-GB"/>
        </w:rPr>
        <w:t>Have knowledge, understanding and compliance to EAL examination procedures ‘Procedures for Conducting the Exam Component within EAL Qualifications’ (EAF 1), see website.</w:t>
      </w:r>
    </w:p>
    <w:p w14:paraId="22D460F1" w14:textId="38756B6C" w:rsidR="00217FAD" w:rsidRPr="009E78B7" w:rsidRDefault="00217FAD" w:rsidP="00217FAD">
      <w:pPr>
        <w:spacing w:after="160" w:line="240" w:lineRule="auto"/>
        <w:rPr>
          <w:rFonts w:eastAsia="Times New Roman"/>
          <w:szCs w:val="22"/>
          <w:lang w:eastAsia="en-GB"/>
        </w:rPr>
      </w:pPr>
      <w:r w:rsidRPr="009E78B7">
        <w:rPr>
          <w:rFonts w:eastAsia="Times New Roman"/>
          <w:b/>
          <w:bCs/>
          <w:szCs w:val="22"/>
          <w:lang w:eastAsia="en-GB"/>
        </w:rPr>
        <w:t>Note;</w:t>
      </w:r>
      <w:r w:rsidRPr="009E78B7">
        <w:rPr>
          <w:rFonts w:eastAsia="Times New Roman"/>
          <w:szCs w:val="22"/>
          <w:lang w:eastAsia="en-GB"/>
        </w:rPr>
        <w:t xml:space="preserve"> A tutor/assessor who has prepared the learners for the subject of the exam must not be the sole Supervisor at any time during an exam of that subject(s).</w:t>
      </w:r>
    </w:p>
    <w:p w14:paraId="0BA6D8CB" w14:textId="77777777" w:rsidR="00DA3C77" w:rsidRPr="009E78B7" w:rsidRDefault="00DA3C77" w:rsidP="00217FAD">
      <w:pPr>
        <w:spacing w:after="160" w:line="240" w:lineRule="auto"/>
        <w:rPr>
          <w:rFonts w:eastAsia="Times New Roman"/>
          <w:szCs w:val="22"/>
          <w:lang w:eastAsia="en-GB"/>
        </w:rPr>
      </w:pPr>
    </w:p>
    <w:p w14:paraId="551447F0" w14:textId="77777777" w:rsidR="00635FBE" w:rsidRPr="009E78B7" w:rsidRDefault="00635FBE">
      <w:pPr>
        <w:spacing w:after="160"/>
        <w:rPr>
          <w:rFonts w:eastAsiaTheme="majorEastAsia"/>
          <w:color w:val="2F5496" w:themeColor="accent1" w:themeShade="BF"/>
          <w:sz w:val="36"/>
          <w:szCs w:val="32"/>
        </w:rPr>
      </w:pPr>
      <w:r w:rsidRPr="009E78B7">
        <w:br w:type="page"/>
      </w:r>
    </w:p>
    <w:p w14:paraId="36DEAFD8" w14:textId="6CB41EF3" w:rsidR="00B116CF" w:rsidRPr="009E78B7" w:rsidRDefault="00B116CF" w:rsidP="00B953DE">
      <w:pPr>
        <w:pStyle w:val="Heading1"/>
        <w:numPr>
          <w:ilvl w:val="0"/>
          <w:numId w:val="1"/>
        </w:numPr>
        <w:rPr>
          <w:rFonts w:cs="Arial"/>
        </w:rPr>
      </w:pPr>
      <w:bookmarkStart w:id="74" w:name="_Toc144993864"/>
      <w:r w:rsidRPr="009E78B7">
        <w:rPr>
          <w:rFonts w:cs="Arial"/>
        </w:rPr>
        <w:lastRenderedPageBreak/>
        <w:t>Assessment</w:t>
      </w:r>
      <w:bookmarkEnd w:id="72"/>
      <w:bookmarkEnd w:id="74"/>
      <w:r w:rsidRPr="009E78B7">
        <w:rPr>
          <w:rFonts w:cs="Arial"/>
        </w:rPr>
        <w:t xml:space="preserve"> </w:t>
      </w:r>
      <w:bookmarkEnd w:id="73"/>
    </w:p>
    <w:p w14:paraId="0A483633" w14:textId="6BBB52B3" w:rsidR="004B39DF" w:rsidRPr="009E78B7" w:rsidRDefault="004B39DF" w:rsidP="00607956">
      <w:pPr>
        <w:pStyle w:val="Heading2"/>
        <w:rPr>
          <w:rFonts w:cs="Arial"/>
        </w:rPr>
      </w:pPr>
      <w:r w:rsidRPr="009E78B7">
        <w:rPr>
          <w:rFonts w:cs="Arial"/>
        </w:rPr>
        <w:t>6.</w:t>
      </w:r>
      <w:r w:rsidR="00E93E22" w:rsidRPr="009E78B7">
        <w:rPr>
          <w:rFonts w:cs="Arial"/>
        </w:rPr>
        <w:t>1</w:t>
      </w:r>
      <w:r w:rsidRPr="009E78B7">
        <w:rPr>
          <w:rFonts w:cs="Arial"/>
        </w:rPr>
        <w:t xml:space="preserve"> Aspects to be Assessed Through Performance in the Workplace</w:t>
      </w:r>
    </w:p>
    <w:p w14:paraId="2A78217C" w14:textId="77777777" w:rsidR="0073306A" w:rsidRPr="009E78B7" w:rsidRDefault="004B39DF" w:rsidP="004B39DF">
      <w:pPr>
        <w:pStyle w:val="BasicParagraph"/>
        <w:suppressAutoHyphens/>
        <w:rPr>
          <w:rFonts w:ascii="Arial" w:hAnsi="Arial" w:cs="Arial"/>
          <w:sz w:val="22"/>
          <w:szCs w:val="22"/>
        </w:rPr>
      </w:pPr>
      <w:r w:rsidRPr="009E78B7">
        <w:rPr>
          <w:rFonts w:ascii="Arial" w:hAnsi="Arial" w:cs="Arial"/>
          <w:sz w:val="22"/>
          <w:szCs w:val="22"/>
        </w:rPr>
        <w:t xml:space="preserve">Direct evidence produced through normal performance in the workplace is the primary source for meeting the requirements.  This includes naturally occurring documentary evidence (hard copy and electronic), direct observation of activities and witness testimony as relevant. </w:t>
      </w:r>
    </w:p>
    <w:p w14:paraId="1EABD41B" w14:textId="77777777" w:rsidR="0073306A" w:rsidRPr="009E78B7" w:rsidRDefault="0073306A" w:rsidP="004B39DF">
      <w:pPr>
        <w:pStyle w:val="BasicParagraph"/>
        <w:suppressAutoHyphens/>
        <w:rPr>
          <w:rFonts w:ascii="Arial" w:hAnsi="Arial" w:cs="Arial"/>
          <w:sz w:val="22"/>
          <w:szCs w:val="22"/>
        </w:rPr>
      </w:pPr>
    </w:p>
    <w:p w14:paraId="5DF6E7DC" w14:textId="752F0A71" w:rsidR="00B87682" w:rsidRPr="00B87682" w:rsidRDefault="00B87682" w:rsidP="00B87682">
      <w:pPr>
        <w:autoSpaceDE w:val="0"/>
        <w:autoSpaceDN w:val="0"/>
        <w:spacing w:line="240" w:lineRule="auto"/>
        <w:rPr>
          <w:szCs w:val="22"/>
          <w:lang w:val="en-US"/>
        </w:rPr>
      </w:pPr>
      <w:r w:rsidRPr="00B87682">
        <w:rPr>
          <w:lang w:val="en-US"/>
        </w:rPr>
        <w:t>In order to demonstrate competent performance for a unit, learners will need to show consistent performance across multiple examples and</w:t>
      </w:r>
      <w:r w:rsidRPr="00B87682">
        <w:rPr>
          <w:color w:val="000000"/>
          <w:lang w:val="en-US"/>
        </w:rPr>
        <w:t xml:space="preserve"> must be sufficient </w:t>
      </w:r>
      <w:r w:rsidRPr="00B87682">
        <w:rPr>
          <w:lang w:val="en-US"/>
        </w:rPr>
        <w:t xml:space="preserve">to show that </w:t>
      </w:r>
      <w:r w:rsidRPr="00B87682">
        <w:rPr>
          <w:color w:val="000000"/>
          <w:lang w:val="en-US"/>
        </w:rPr>
        <w:t>the performance requirements of the unit</w:t>
      </w:r>
      <w:r w:rsidRPr="00B87682">
        <w:rPr>
          <w:lang w:val="en-US"/>
        </w:rPr>
        <w:t xml:space="preserve"> have been carried out to the </w:t>
      </w:r>
      <w:r w:rsidRPr="00B87682">
        <w:rPr>
          <w:color w:val="000000"/>
          <w:lang w:val="en-US"/>
        </w:rPr>
        <w:t xml:space="preserve">prescribed </w:t>
      </w:r>
      <w:r w:rsidRPr="00B87682">
        <w:rPr>
          <w:lang w:val="en-US"/>
        </w:rPr>
        <w:t>standards. It is possible that some of the scope/range items may be covered more than once.  If, however, the examples chosen of performance evidence are not sufficient to cover all the specified scope/range items, then further examples of performance evidence will be required to ensure this coverage is achieved.</w:t>
      </w:r>
    </w:p>
    <w:p w14:paraId="6429C9DF" w14:textId="77777777" w:rsidR="00B87682" w:rsidRPr="00B87682" w:rsidRDefault="00B87682" w:rsidP="00B87682">
      <w:pPr>
        <w:autoSpaceDE w:val="0"/>
        <w:autoSpaceDN w:val="0"/>
        <w:spacing w:line="240" w:lineRule="auto"/>
        <w:rPr>
          <w:lang w:val="en-US"/>
        </w:rPr>
      </w:pPr>
    </w:p>
    <w:p w14:paraId="32325FE1" w14:textId="77777777" w:rsidR="00B87682" w:rsidRPr="00B87682" w:rsidRDefault="00B87682" w:rsidP="00B87682">
      <w:pPr>
        <w:autoSpaceDE w:val="0"/>
        <w:autoSpaceDN w:val="0"/>
        <w:spacing w:line="240" w:lineRule="auto"/>
        <w:rPr>
          <w:lang w:val="en-US"/>
        </w:rPr>
      </w:pPr>
      <w:r w:rsidRPr="00B87682">
        <w:rPr>
          <w:color w:val="000000"/>
          <w:lang w:val="en-US"/>
        </w:rPr>
        <w:t>The most effective way of assessing competence, especially for the performance statements in relation to scope/range items, is through direct observation of the learner.</w:t>
      </w:r>
      <w:r w:rsidRPr="00B87682">
        <w:rPr>
          <w:color w:val="FF00FF"/>
          <w:lang w:val="en-US"/>
        </w:rPr>
        <w:t xml:space="preserve">  </w:t>
      </w:r>
      <w:r w:rsidRPr="00B87682">
        <w:rPr>
          <w:lang w:val="en-US"/>
        </w:rPr>
        <w:t xml:space="preserve">Assessors must make sure that the evidence provided reflects the learner’s competence and not just the achievement of a training programme.  </w:t>
      </w:r>
    </w:p>
    <w:p w14:paraId="51951BD8" w14:textId="77777777" w:rsidR="00B87682" w:rsidRPr="00B87682" w:rsidRDefault="00B87682" w:rsidP="00B87682">
      <w:pPr>
        <w:autoSpaceDE w:val="0"/>
        <w:autoSpaceDN w:val="0"/>
        <w:spacing w:line="240" w:lineRule="auto"/>
        <w:rPr>
          <w:lang w:val="en-US"/>
        </w:rPr>
      </w:pPr>
    </w:p>
    <w:p w14:paraId="605A16E4" w14:textId="65B487C5" w:rsidR="00B87682" w:rsidRPr="00B87682" w:rsidRDefault="00B87682" w:rsidP="00B87682">
      <w:pPr>
        <w:autoSpaceDE w:val="0"/>
        <w:autoSpaceDN w:val="0"/>
        <w:spacing w:line="240" w:lineRule="auto"/>
        <w:rPr>
          <w:b/>
          <w:bCs/>
          <w:color w:val="000000"/>
          <w:lang w:val="en-US"/>
        </w:rPr>
      </w:pPr>
      <w:r w:rsidRPr="00B87682">
        <w:rPr>
          <w:color w:val="000000"/>
          <w:lang w:val="en-US"/>
        </w:rPr>
        <w:t xml:space="preserve">Evidence that has been produced from team activities is only valid when it clearly relates to a learner’s specific and </w:t>
      </w:r>
      <w:r w:rsidRPr="00B87682">
        <w:rPr>
          <w:b/>
          <w:bCs/>
          <w:color w:val="000000"/>
          <w:lang w:val="en-US"/>
        </w:rPr>
        <w:t>individual</w:t>
      </w:r>
      <w:r w:rsidRPr="00B87682">
        <w:rPr>
          <w:color w:val="000000"/>
          <w:lang w:val="en-US"/>
        </w:rPr>
        <w:t xml:space="preserve"> contribution to the activity</w:t>
      </w:r>
      <w:r w:rsidR="00AB1148">
        <w:rPr>
          <w:color w:val="000000"/>
          <w:lang w:val="en-US"/>
        </w:rPr>
        <w:t xml:space="preserve"> </w:t>
      </w:r>
      <w:r w:rsidR="00AB1148" w:rsidRPr="00AB1148">
        <w:rPr>
          <w:color w:val="000000"/>
          <w:lang w:val="en-US"/>
        </w:rPr>
        <w:t>(</w:t>
      </w:r>
      <w:r w:rsidR="00A343F6">
        <w:rPr>
          <w:color w:val="000000"/>
          <w:lang w:val="en-US"/>
        </w:rPr>
        <w:t>e.g.</w:t>
      </w:r>
      <w:r w:rsidR="00AB1148" w:rsidRPr="00AB1148">
        <w:rPr>
          <w:color w:val="000000"/>
          <w:lang w:val="en-US"/>
        </w:rPr>
        <w:t xml:space="preserve"> loading and discharging operations)</w:t>
      </w:r>
      <w:r w:rsidRPr="00B87682">
        <w:rPr>
          <w:color w:val="000000"/>
          <w:lang w:val="en-US"/>
        </w:rPr>
        <w:t>, and not to the general outcome(s).</w:t>
      </w:r>
    </w:p>
    <w:p w14:paraId="7B2D1878" w14:textId="77777777" w:rsidR="00B87682" w:rsidRPr="00B87682" w:rsidRDefault="00B87682" w:rsidP="00B87682">
      <w:pPr>
        <w:autoSpaceDE w:val="0"/>
        <w:autoSpaceDN w:val="0"/>
        <w:spacing w:line="240" w:lineRule="auto"/>
        <w:rPr>
          <w:lang w:val="en-US"/>
        </w:rPr>
      </w:pPr>
    </w:p>
    <w:p w14:paraId="0C10A62A" w14:textId="77777777" w:rsidR="00B87682" w:rsidRPr="00B87682" w:rsidRDefault="00B87682" w:rsidP="00B87682">
      <w:pPr>
        <w:autoSpaceDE w:val="0"/>
        <w:autoSpaceDN w:val="0"/>
        <w:spacing w:line="240" w:lineRule="auto"/>
        <w:rPr>
          <w:lang w:val="en-US"/>
        </w:rPr>
      </w:pPr>
      <w:r w:rsidRPr="00B87682">
        <w:rPr>
          <w:lang w:val="en-US"/>
        </w:rPr>
        <w:t>Items of performance evidence often contain features that apply to more than one unit and can be used as evidence in any unit where appropriate.</w:t>
      </w:r>
    </w:p>
    <w:p w14:paraId="75C34264" w14:textId="77777777" w:rsidR="00B87682" w:rsidRPr="00B87682" w:rsidRDefault="00B87682" w:rsidP="00B87682">
      <w:pPr>
        <w:autoSpaceDE w:val="0"/>
        <w:autoSpaceDN w:val="0"/>
        <w:spacing w:line="240" w:lineRule="auto"/>
        <w:rPr>
          <w:lang w:val="en-US"/>
        </w:rPr>
      </w:pPr>
    </w:p>
    <w:p w14:paraId="5ED6EBD0" w14:textId="77777777" w:rsidR="00B87682" w:rsidRPr="00B87682" w:rsidRDefault="00B87682" w:rsidP="00B87682">
      <w:pPr>
        <w:autoSpaceDE w:val="0"/>
        <w:autoSpaceDN w:val="0"/>
        <w:spacing w:line="240" w:lineRule="auto"/>
        <w:rPr>
          <w:b/>
          <w:bCs/>
          <w:color w:val="000000"/>
          <w:lang w:val="en-US"/>
        </w:rPr>
      </w:pPr>
      <w:r w:rsidRPr="00B87682">
        <w:rPr>
          <w:b/>
          <w:bCs/>
          <w:lang w:val="en-US"/>
        </w:rPr>
        <w:t xml:space="preserve">Performance evidence </w:t>
      </w:r>
      <w:r w:rsidRPr="00B87682">
        <w:rPr>
          <w:b/>
          <w:bCs/>
          <w:color w:val="000000"/>
          <w:lang w:val="en-US"/>
        </w:rPr>
        <w:t>must be a combination of:</w:t>
      </w:r>
    </w:p>
    <w:p w14:paraId="76218392" w14:textId="77777777" w:rsidR="00B87682" w:rsidRPr="00B87682" w:rsidRDefault="00B87682" w:rsidP="00B87682">
      <w:pPr>
        <w:autoSpaceDE w:val="0"/>
        <w:autoSpaceDN w:val="0"/>
        <w:spacing w:line="240" w:lineRule="auto"/>
        <w:rPr>
          <w:lang w:val="en-US"/>
        </w:rPr>
      </w:pPr>
    </w:p>
    <w:p w14:paraId="7EC15F49" w14:textId="77777777" w:rsidR="00B87682" w:rsidRPr="00B87682" w:rsidRDefault="00B87682" w:rsidP="00B87682">
      <w:pPr>
        <w:numPr>
          <w:ilvl w:val="0"/>
          <w:numId w:val="18"/>
        </w:numPr>
        <w:autoSpaceDE w:val="0"/>
        <w:autoSpaceDN w:val="0"/>
        <w:spacing w:line="240" w:lineRule="auto"/>
        <w:rPr>
          <w:rFonts w:eastAsia="Times New Roman"/>
          <w:lang w:val="en-US"/>
        </w:rPr>
      </w:pPr>
      <w:r w:rsidRPr="00B87682">
        <w:rPr>
          <w:rFonts w:eastAsia="Times New Roman"/>
          <w:lang w:val="en-US"/>
        </w:rPr>
        <w:t xml:space="preserve">products of the learner’s work, such as items that have been produced or worked on, </w:t>
      </w:r>
      <w:r w:rsidRPr="00B87682">
        <w:rPr>
          <w:rFonts w:eastAsia="Times New Roman"/>
          <w:color w:val="000000"/>
          <w:lang w:val="en-US"/>
        </w:rPr>
        <w:t>and</w:t>
      </w:r>
      <w:r w:rsidRPr="00B87682">
        <w:rPr>
          <w:rFonts w:eastAsia="Times New Roman"/>
          <w:color w:val="FF00FF"/>
          <w:lang w:val="en-US"/>
        </w:rPr>
        <w:t xml:space="preserve"> </w:t>
      </w:r>
      <w:r w:rsidRPr="00B87682">
        <w:rPr>
          <w:rFonts w:eastAsia="Times New Roman"/>
          <w:lang w:val="en-US"/>
        </w:rPr>
        <w:t>documents produced as part of a work activity</w:t>
      </w:r>
    </w:p>
    <w:p w14:paraId="5B717F69" w14:textId="77777777" w:rsidR="00B87682" w:rsidRPr="00B87682" w:rsidRDefault="00B87682" w:rsidP="00B87682">
      <w:pPr>
        <w:autoSpaceDE w:val="0"/>
        <w:autoSpaceDN w:val="0"/>
        <w:spacing w:line="240" w:lineRule="auto"/>
        <w:ind w:left="720" w:hanging="360"/>
        <w:rPr>
          <w:lang w:val="en-US"/>
        </w:rPr>
      </w:pPr>
    </w:p>
    <w:p w14:paraId="2C31BDC8" w14:textId="77777777" w:rsidR="00B87682" w:rsidRPr="00B87682" w:rsidRDefault="00B87682" w:rsidP="00B87682">
      <w:pPr>
        <w:autoSpaceDE w:val="0"/>
        <w:autoSpaceDN w:val="0"/>
        <w:spacing w:line="240" w:lineRule="auto"/>
        <w:ind w:left="720" w:hanging="360"/>
        <w:rPr>
          <w:b/>
          <w:bCs/>
          <w:color w:val="000000"/>
          <w:lang w:val="en-US"/>
        </w:rPr>
      </w:pPr>
      <w:r w:rsidRPr="00B87682">
        <w:rPr>
          <w:b/>
          <w:bCs/>
          <w:color w:val="000000"/>
          <w:lang w:val="en-US"/>
        </w:rPr>
        <w:t>and</w:t>
      </w:r>
    </w:p>
    <w:p w14:paraId="0B4A64F2" w14:textId="77777777" w:rsidR="00B87682" w:rsidRPr="00B87682" w:rsidRDefault="00B87682" w:rsidP="00B87682">
      <w:pPr>
        <w:autoSpaceDE w:val="0"/>
        <w:autoSpaceDN w:val="0"/>
        <w:spacing w:line="240" w:lineRule="auto"/>
        <w:ind w:left="720" w:hanging="360"/>
        <w:rPr>
          <w:lang w:val="en-US"/>
        </w:rPr>
      </w:pPr>
    </w:p>
    <w:p w14:paraId="400F4FBC" w14:textId="77777777" w:rsidR="00B87682" w:rsidRPr="00B87682" w:rsidRDefault="00B87682" w:rsidP="00B87682">
      <w:pPr>
        <w:numPr>
          <w:ilvl w:val="0"/>
          <w:numId w:val="19"/>
        </w:numPr>
        <w:autoSpaceDE w:val="0"/>
        <w:autoSpaceDN w:val="0"/>
        <w:spacing w:line="240" w:lineRule="auto"/>
        <w:rPr>
          <w:rFonts w:eastAsia="Times New Roman"/>
          <w:color w:val="000000"/>
          <w:lang w:val="en-US"/>
        </w:rPr>
      </w:pPr>
      <w:r w:rsidRPr="00B87682">
        <w:rPr>
          <w:rFonts w:eastAsia="Times New Roman"/>
          <w:lang w:val="en-US"/>
        </w:rPr>
        <w:t>evidence of the way the learner carried out the activities such as expert witness testimonies, assessor observations or authenticated learner reports</w:t>
      </w:r>
      <w:r w:rsidRPr="00B87682">
        <w:rPr>
          <w:rFonts w:eastAsia="Times New Roman"/>
          <w:color w:val="000000"/>
          <w:lang w:val="en-US"/>
        </w:rPr>
        <w:t xml:space="preserve">, records or photographs of the work/activity carried out. </w:t>
      </w:r>
    </w:p>
    <w:p w14:paraId="2672C580" w14:textId="77777777" w:rsidR="00B87682" w:rsidRPr="00B87682" w:rsidRDefault="00B87682" w:rsidP="00B87682">
      <w:pPr>
        <w:autoSpaceDE w:val="0"/>
        <w:autoSpaceDN w:val="0"/>
        <w:spacing w:line="240" w:lineRule="auto"/>
        <w:rPr>
          <w:lang w:val="en-US"/>
        </w:rPr>
      </w:pPr>
    </w:p>
    <w:p w14:paraId="1C0F900D" w14:textId="77777777" w:rsidR="00B87682" w:rsidRPr="00B87682" w:rsidRDefault="00B87682" w:rsidP="00B87682">
      <w:pPr>
        <w:autoSpaceDE w:val="0"/>
        <w:autoSpaceDN w:val="0"/>
        <w:spacing w:line="240" w:lineRule="auto"/>
        <w:rPr>
          <w:lang w:val="en-US"/>
        </w:rPr>
      </w:pPr>
      <w:r w:rsidRPr="00B87682">
        <w:rPr>
          <w:lang w:val="en-US"/>
        </w:rPr>
        <w:t xml:space="preserve">Competent performance is more than just carrying out a series of individual set tasks.  Many of the units contain statements that require the learner to provide evidence that proves they are capable of combining the various features and techniques.  Where this is the case, separate fragments of evidence would not provide this combination of features and techniques and will not, therefore, be acceptable as demonstrating competent performance. </w:t>
      </w:r>
    </w:p>
    <w:p w14:paraId="4F6427ED" w14:textId="77777777" w:rsidR="00B0383D" w:rsidRPr="009E78B7" w:rsidRDefault="00B0383D" w:rsidP="004B39DF">
      <w:pPr>
        <w:pStyle w:val="BasicParagraph"/>
        <w:suppressAutoHyphens/>
        <w:rPr>
          <w:rFonts w:ascii="Arial" w:hAnsi="Arial" w:cs="Arial"/>
          <w:sz w:val="22"/>
          <w:szCs w:val="22"/>
        </w:rPr>
      </w:pPr>
    </w:p>
    <w:p w14:paraId="51E72A69" w14:textId="6295ABFF" w:rsidR="00C372D3" w:rsidRPr="009E78B7" w:rsidRDefault="0073306A" w:rsidP="004B39DF">
      <w:pPr>
        <w:pStyle w:val="BasicParagraph"/>
        <w:suppressAutoHyphens/>
        <w:rPr>
          <w:rFonts w:ascii="Arial" w:hAnsi="Arial" w:cs="Arial"/>
          <w:sz w:val="22"/>
          <w:szCs w:val="22"/>
        </w:rPr>
      </w:pPr>
      <w:r w:rsidRPr="009E78B7">
        <w:rPr>
          <w:rFonts w:ascii="Arial" w:hAnsi="Arial" w:cs="Arial"/>
          <w:sz w:val="22"/>
          <w:szCs w:val="22"/>
        </w:rPr>
        <w:t xml:space="preserve">The assessor and learner need to devise an assessment plan to ensure that performance evidence is sufficient to cover all the specified assessment </w:t>
      </w:r>
      <w:r w:rsidR="00FF5122" w:rsidRPr="009E78B7">
        <w:rPr>
          <w:rFonts w:ascii="Arial" w:hAnsi="Arial" w:cs="Arial"/>
          <w:sz w:val="22"/>
          <w:szCs w:val="22"/>
        </w:rPr>
        <w:t>criteria,</w:t>
      </w:r>
      <w:r w:rsidRPr="009E78B7">
        <w:rPr>
          <w:rFonts w:ascii="Arial" w:hAnsi="Arial" w:cs="Arial"/>
          <w:sz w:val="22"/>
          <w:szCs w:val="22"/>
        </w:rPr>
        <w:t xml:space="preserve"> and which maximises the opportunities to gather evidence. Where applicable, performance evidence may be used for more than one unit. </w:t>
      </w:r>
    </w:p>
    <w:p w14:paraId="5976D7B6" w14:textId="77777777" w:rsidR="00C372D3" w:rsidRPr="009E78B7" w:rsidRDefault="00C372D3" w:rsidP="004B39DF">
      <w:pPr>
        <w:pStyle w:val="BasicParagraph"/>
        <w:suppressAutoHyphens/>
        <w:rPr>
          <w:rFonts w:ascii="Arial" w:hAnsi="Arial" w:cs="Arial"/>
          <w:sz w:val="22"/>
          <w:szCs w:val="22"/>
        </w:rPr>
      </w:pPr>
    </w:p>
    <w:p w14:paraId="502C9D08" w14:textId="77777777" w:rsidR="004B39DF" w:rsidRPr="009E78B7" w:rsidRDefault="004B39DF" w:rsidP="004B39DF">
      <w:pPr>
        <w:pStyle w:val="BasicParagraph"/>
        <w:suppressAutoHyphens/>
        <w:rPr>
          <w:rFonts w:ascii="Arial" w:hAnsi="Arial" w:cs="Arial"/>
          <w:sz w:val="22"/>
          <w:szCs w:val="22"/>
        </w:rPr>
      </w:pPr>
      <w:r w:rsidRPr="009E78B7">
        <w:rPr>
          <w:rFonts w:ascii="Arial" w:hAnsi="Arial" w:cs="Arial"/>
          <w:sz w:val="22"/>
          <w:szCs w:val="22"/>
        </w:rPr>
        <w:lastRenderedPageBreak/>
        <w:t xml:space="preserve">Workplace evidence must be supported by the required evidence of knowledge and understanding. </w:t>
      </w:r>
    </w:p>
    <w:p w14:paraId="5A910BA1" w14:textId="77777777" w:rsidR="004B39DF" w:rsidRPr="009E78B7" w:rsidRDefault="004B39DF" w:rsidP="004B39DF">
      <w:pPr>
        <w:pStyle w:val="BasicParagraph"/>
        <w:suppressAutoHyphens/>
        <w:rPr>
          <w:rFonts w:ascii="Arial" w:hAnsi="Arial" w:cs="Arial"/>
          <w:sz w:val="22"/>
          <w:szCs w:val="22"/>
        </w:rPr>
      </w:pPr>
      <w:r w:rsidRPr="009E78B7">
        <w:rPr>
          <w:rFonts w:ascii="Arial" w:hAnsi="Arial" w:cs="Arial"/>
          <w:sz w:val="22"/>
          <w:szCs w:val="22"/>
        </w:rPr>
        <w:t xml:space="preserve">This evidence may be identified by: </w:t>
      </w:r>
    </w:p>
    <w:p w14:paraId="09780385" w14:textId="1996100F" w:rsidR="004B39DF" w:rsidRPr="009E78B7" w:rsidRDefault="004B39DF" w:rsidP="00074861">
      <w:pPr>
        <w:pStyle w:val="Bullets"/>
        <w:numPr>
          <w:ilvl w:val="0"/>
          <w:numId w:val="12"/>
        </w:numPr>
        <w:rPr>
          <w:rFonts w:ascii="Arial" w:hAnsi="Arial" w:cs="Arial"/>
        </w:rPr>
      </w:pPr>
      <w:r w:rsidRPr="009E78B7">
        <w:rPr>
          <w:rFonts w:ascii="Arial" w:hAnsi="Arial" w:cs="Arial"/>
        </w:rPr>
        <w:t xml:space="preserve">questioning the candidate </w:t>
      </w:r>
    </w:p>
    <w:p w14:paraId="5C2BCB99" w14:textId="2CF2C879" w:rsidR="004B39DF" w:rsidRPr="009E78B7" w:rsidRDefault="004B39DF" w:rsidP="00074861">
      <w:pPr>
        <w:pStyle w:val="Bullets"/>
        <w:numPr>
          <w:ilvl w:val="0"/>
          <w:numId w:val="12"/>
        </w:numPr>
        <w:rPr>
          <w:rFonts w:ascii="Arial" w:hAnsi="Arial" w:cs="Arial"/>
        </w:rPr>
      </w:pPr>
      <w:r w:rsidRPr="009E78B7">
        <w:rPr>
          <w:rFonts w:ascii="Arial" w:hAnsi="Arial" w:cs="Arial"/>
        </w:rPr>
        <w:t xml:space="preserve">recognised industry education and training programme assessment or professional interview assessment that has been matched to NOS requirements  </w:t>
      </w:r>
    </w:p>
    <w:p w14:paraId="172E94F6" w14:textId="79018632" w:rsidR="004B39DF" w:rsidRPr="009E78B7" w:rsidRDefault="004B39DF" w:rsidP="00074861">
      <w:pPr>
        <w:pStyle w:val="Bullets"/>
        <w:numPr>
          <w:ilvl w:val="0"/>
          <w:numId w:val="12"/>
        </w:numPr>
        <w:rPr>
          <w:rFonts w:ascii="Arial" w:hAnsi="Arial" w:cs="Arial"/>
        </w:rPr>
      </w:pPr>
      <w:r w:rsidRPr="009E78B7">
        <w:rPr>
          <w:rFonts w:ascii="Arial" w:hAnsi="Arial" w:cs="Arial"/>
        </w:rPr>
        <w:t xml:space="preserve">performance evidence </w:t>
      </w:r>
    </w:p>
    <w:p w14:paraId="711555D0" w14:textId="77777777" w:rsidR="004B39DF" w:rsidRPr="009E78B7" w:rsidRDefault="004B39DF" w:rsidP="004B39DF">
      <w:pPr>
        <w:pStyle w:val="BodyText"/>
        <w:rPr>
          <w:rFonts w:ascii="Arial" w:hAnsi="Arial" w:cs="Arial"/>
        </w:rPr>
      </w:pPr>
    </w:p>
    <w:p w14:paraId="0A671261" w14:textId="77777777" w:rsidR="00FA288E" w:rsidRPr="009E78B7" w:rsidRDefault="00FA288E" w:rsidP="00FA288E">
      <w:pPr>
        <w:pStyle w:val="BodyText"/>
        <w:rPr>
          <w:rFonts w:ascii="Arial" w:hAnsi="Arial" w:cs="Arial"/>
          <w:spacing w:val="-2"/>
        </w:rPr>
      </w:pPr>
      <w:r w:rsidRPr="009E78B7">
        <w:rPr>
          <w:rFonts w:ascii="Arial" w:hAnsi="Arial" w:cs="Arial"/>
          <w:spacing w:val="-2"/>
        </w:rPr>
        <w:t xml:space="preserve">There must be workplace evidence against each performance criterion.  Where the workplace evidence does not cover the whole scope/range, knowledge evidence must be provided to cover the remaining items of scope/range for each relevant performance criterion.  </w:t>
      </w:r>
    </w:p>
    <w:p w14:paraId="33092B2D" w14:textId="77777777" w:rsidR="00FA288E" w:rsidRPr="009E78B7" w:rsidRDefault="00FA288E" w:rsidP="00FA288E">
      <w:pPr>
        <w:pStyle w:val="BodyText"/>
        <w:rPr>
          <w:rFonts w:ascii="Arial" w:hAnsi="Arial" w:cs="Arial"/>
          <w:spacing w:val="-2"/>
        </w:rPr>
      </w:pPr>
      <w:r w:rsidRPr="009E78B7">
        <w:rPr>
          <w:rFonts w:ascii="Arial" w:hAnsi="Arial" w:cs="Arial"/>
          <w:spacing w:val="-2"/>
        </w:rPr>
        <w:t xml:space="preserve">Knowledge evidence may be established from questioning the candidate, or from industry recognised industry education and training programme assessment, or professional interview assessment, that has been matched to the requirements of the National Occupational Standards.  Such assessments should also have their own independent external assessment, moderation or verification.  </w:t>
      </w:r>
    </w:p>
    <w:p w14:paraId="01CA27AE" w14:textId="59BDBA17" w:rsidR="00FA288E" w:rsidRDefault="00FA288E" w:rsidP="00FA288E">
      <w:pPr>
        <w:pStyle w:val="BodyText"/>
        <w:rPr>
          <w:rFonts w:ascii="Arial" w:hAnsi="Arial" w:cs="Arial"/>
          <w:spacing w:val="-2"/>
        </w:rPr>
      </w:pPr>
    </w:p>
    <w:p w14:paraId="17C55C85" w14:textId="77777777" w:rsidR="00CD0DA8" w:rsidRPr="00B87682" w:rsidRDefault="00CD0DA8" w:rsidP="00CD0DA8">
      <w:pPr>
        <w:rPr>
          <w:b/>
          <w:bCs/>
          <w:lang w:val="en-US"/>
        </w:rPr>
      </w:pPr>
      <w:r w:rsidRPr="00B87682">
        <w:rPr>
          <w:b/>
          <w:bCs/>
          <w:lang w:val="en-US"/>
        </w:rPr>
        <w:t>If there is any doubt as to what constitutes suitable evidence, the external quality assurer should be consulted.</w:t>
      </w:r>
    </w:p>
    <w:p w14:paraId="6E14DE86" w14:textId="77777777" w:rsidR="00CD0DA8" w:rsidRPr="009E78B7" w:rsidRDefault="00CD0DA8" w:rsidP="00FA288E">
      <w:pPr>
        <w:pStyle w:val="BodyText"/>
        <w:rPr>
          <w:rFonts w:ascii="Arial" w:hAnsi="Arial" w:cs="Arial"/>
          <w:spacing w:val="-2"/>
        </w:rPr>
      </w:pPr>
    </w:p>
    <w:p w14:paraId="199EE93E" w14:textId="4D9A4187" w:rsidR="00161617" w:rsidRPr="00DB3D27" w:rsidRDefault="00161617" w:rsidP="00161617">
      <w:pPr>
        <w:pStyle w:val="Heading3"/>
        <w:rPr>
          <w:rFonts w:cs="Arial"/>
        </w:rPr>
      </w:pPr>
      <w:r w:rsidRPr="00DB3D27">
        <w:rPr>
          <w:rFonts w:cs="Arial"/>
        </w:rPr>
        <w:t>Witness testimony</w:t>
      </w:r>
    </w:p>
    <w:p w14:paraId="7DD579AB" w14:textId="77777777" w:rsidR="00161617" w:rsidRPr="00DB3D27" w:rsidRDefault="00161617" w:rsidP="00161617">
      <w:pPr>
        <w:pStyle w:val="BodyText"/>
        <w:rPr>
          <w:rFonts w:ascii="Arial" w:hAnsi="Arial" w:cs="Arial"/>
          <w:spacing w:val="-2"/>
        </w:rPr>
      </w:pPr>
      <w:r w:rsidRPr="00DB3D27">
        <w:rPr>
          <w:rFonts w:ascii="Arial" w:hAnsi="Arial" w:cs="Arial"/>
          <w:spacing w:val="-2"/>
        </w:rPr>
        <w:t>Where observation is used to obtain performance evidence this must be carried out against the unit assessment criteria. Best practice would require that such observation is carried out by a qualified Assessor. If this is not practicable, then alternative sources of evidence may be used.</w:t>
      </w:r>
    </w:p>
    <w:p w14:paraId="5E98EB61" w14:textId="01A98332" w:rsidR="00161617" w:rsidRPr="009E78B7" w:rsidRDefault="00161617" w:rsidP="00161617">
      <w:pPr>
        <w:pStyle w:val="BodyText"/>
        <w:rPr>
          <w:rFonts w:ascii="Arial" w:hAnsi="Arial" w:cs="Arial"/>
          <w:spacing w:val="-2"/>
        </w:rPr>
      </w:pPr>
      <w:r w:rsidRPr="00DB3D27">
        <w:rPr>
          <w:rFonts w:ascii="Arial" w:hAnsi="Arial" w:cs="Arial"/>
          <w:spacing w:val="-2"/>
        </w:rPr>
        <w:t>For example, the observation may be carried out against the assessment criteria by someone else that is in close contact with the learner. This could be a team leader, supervisor, mentor or line manager who may be regarded as a suitable witness to the learner’s competency. However, the witness must be technically competent in the process or skills that they are providing testimony for, to at least the same level of expertise as that required of the learner. It will be the responsibility of the assessor to make sure that any witness testimonies accepted as evidence of the learner’s competency are reliable, auditable and technically valid.</w:t>
      </w:r>
    </w:p>
    <w:p w14:paraId="1B01FDEC" w14:textId="77777777" w:rsidR="00607956" w:rsidRPr="009E78B7" w:rsidRDefault="00607956">
      <w:pPr>
        <w:spacing w:after="160"/>
        <w:rPr>
          <w:rFonts w:eastAsiaTheme="majorEastAsia"/>
          <w:color w:val="2F5496" w:themeColor="accent1" w:themeShade="BF"/>
          <w:sz w:val="28"/>
          <w:szCs w:val="26"/>
        </w:rPr>
      </w:pPr>
      <w:r w:rsidRPr="009E78B7">
        <w:br w:type="page"/>
      </w:r>
    </w:p>
    <w:p w14:paraId="33345A08" w14:textId="77777777" w:rsidR="00F97357" w:rsidRPr="009E78B7" w:rsidRDefault="009272FD" w:rsidP="00B953DE">
      <w:pPr>
        <w:pStyle w:val="Heading1"/>
        <w:numPr>
          <w:ilvl w:val="0"/>
          <w:numId w:val="1"/>
        </w:numPr>
        <w:rPr>
          <w:rFonts w:cs="Arial"/>
        </w:rPr>
      </w:pPr>
      <w:bookmarkStart w:id="75" w:name="_Toc69373676"/>
      <w:bookmarkStart w:id="76" w:name="_Toc69375865"/>
      <w:bookmarkStart w:id="77" w:name="_Toc144993865"/>
      <w:r w:rsidRPr="009E78B7">
        <w:rPr>
          <w:rFonts w:cs="Arial"/>
        </w:rPr>
        <w:lastRenderedPageBreak/>
        <w:t>Quality Control of Assessments</w:t>
      </w:r>
      <w:bookmarkEnd w:id="75"/>
      <w:bookmarkEnd w:id="76"/>
      <w:bookmarkEnd w:id="77"/>
    </w:p>
    <w:p w14:paraId="6B0B7505" w14:textId="58AFACF2" w:rsidR="00DD76C1" w:rsidRPr="009E78B7" w:rsidRDefault="00DD76C1" w:rsidP="00DD76C1">
      <w:r w:rsidRPr="009E78B7">
        <w:t xml:space="preserve">There are two major points where </w:t>
      </w:r>
      <w:r w:rsidR="00263DFA" w:rsidRPr="009E78B7">
        <w:t>EAL</w:t>
      </w:r>
      <w:r w:rsidRPr="009E78B7">
        <w:t xml:space="preserve"> interacts with the </w:t>
      </w:r>
      <w:r w:rsidR="00BF6BD0" w:rsidRPr="009E78B7">
        <w:t>Centre</w:t>
      </w:r>
      <w:r w:rsidRPr="009E78B7">
        <w:t xml:space="preserve"> in relation to the external quality control of assessment for a qualification and these are:</w:t>
      </w:r>
    </w:p>
    <w:p w14:paraId="319537BB" w14:textId="77777777" w:rsidR="00DD76C1" w:rsidRPr="009E78B7" w:rsidRDefault="00DD76C1" w:rsidP="00DD76C1"/>
    <w:p w14:paraId="4487BE9A" w14:textId="7B594FCB" w:rsidR="00DD76C1" w:rsidRPr="009E78B7" w:rsidRDefault="008E07E6" w:rsidP="00DD76C1">
      <w:r w:rsidRPr="009E78B7">
        <w:rPr>
          <w:b/>
          <w:bCs/>
        </w:rPr>
        <w:t>Recognition</w:t>
      </w:r>
      <w:r w:rsidR="00DD76C1" w:rsidRPr="009E78B7">
        <w:t xml:space="preserve"> </w:t>
      </w:r>
      <w:r w:rsidR="00DD76C1" w:rsidRPr="009E78B7">
        <w:rPr>
          <w:rFonts w:ascii="Cambria Math" w:hAnsi="Cambria Math" w:cs="Cambria Math"/>
        </w:rPr>
        <w:t>‐</w:t>
      </w:r>
      <w:r w:rsidR="00DD76C1" w:rsidRPr="009E78B7">
        <w:t xml:space="preserve"> when a </w:t>
      </w:r>
      <w:r w:rsidR="00BF6BD0" w:rsidRPr="009E78B7">
        <w:t>Centre</w:t>
      </w:r>
      <w:r w:rsidR="00DD76C1" w:rsidRPr="009E78B7">
        <w:t xml:space="preserve"> take on new qualifications, </w:t>
      </w:r>
      <w:r w:rsidR="00263DFA" w:rsidRPr="009E78B7">
        <w:t>EAL,</w:t>
      </w:r>
      <w:r w:rsidR="00DD76C1" w:rsidRPr="009E78B7">
        <w:t xml:space="preserve"> normally through an External Quality Assurer (EQA) ensures that the </w:t>
      </w:r>
      <w:r w:rsidR="00BF6BD0" w:rsidRPr="009E78B7">
        <w:t>Centre</w:t>
      </w:r>
      <w:r w:rsidR="00DD76C1" w:rsidRPr="009E78B7">
        <w:t xml:space="preserve"> is suitably equipped and prepared to deliver the new qualification</w:t>
      </w:r>
    </w:p>
    <w:p w14:paraId="26A7E03B" w14:textId="77777777" w:rsidR="00DD76C1" w:rsidRPr="009E78B7" w:rsidRDefault="00DD76C1" w:rsidP="00DD76C1"/>
    <w:p w14:paraId="1151F973" w14:textId="0EDED8AC" w:rsidR="00DD76C1" w:rsidRPr="009E78B7" w:rsidRDefault="00DD76C1" w:rsidP="00EC1A01">
      <w:r w:rsidRPr="009E78B7">
        <w:rPr>
          <w:b/>
          <w:bCs/>
        </w:rPr>
        <w:t xml:space="preserve">Monitoring </w:t>
      </w:r>
      <w:r w:rsidRPr="009E78B7">
        <w:rPr>
          <w:rFonts w:ascii="Cambria Math" w:hAnsi="Cambria Math" w:cs="Cambria Math"/>
        </w:rPr>
        <w:t>‐</w:t>
      </w:r>
      <w:r w:rsidRPr="009E78B7">
        <w:t xml:space="preserve"> </w:t>
      </w:r>
      <w:r w:rsidR="00EC1A01" w:rsidRPr="009E78B7">
        <w:t>Throughout the ongoing delivery of the qualification EAL, through EQA monitoring and other mechanisms will review the quality and consistency of assessment and internal quality assurance and recommend actions to address issues of concern.</w:t>
      </w:r>
    </w:p>
    <w:p w14:paraId="10DB653B" w14:textId="77777777" w:rsidR="00DD76C1" w:rsidRPr="009E78B7" w:rsidRDefault="00DD76C1" w:rsidP="00DD76C1"/>
    <w:p w14:paraId="4BC7419A" w14:textId="28FC2413" w:rsidR="00DD76C1" w:rsidRPr="009E78B7" w:rsidRDefault="008E07E6" w:rsidP="008E07E6">
      <w:pPr>
        <w:pStyle w:val="Heading3"/>
        <w:rPr>
          <w:rFonts w:cs="Arial"/>
        </w:rPr>
      </w:pPr>
      <w:r w:rsidRPr="009E78B7">
        <w:rPr>
          <w:rFonts w:cs="Arial"/>
        </w:rPr>
        <w:t>Recognition</w:t>
      </w:r>
    </w:p>
    <w:p w14:paraId="676777F4" w14:textId="5BFD6BF5" w:rsidR="00241490" w:rsidRPr="009E78B7" w:rsidRDefault="00241490" w:rsidP="00241490">
      <w:r w:rsidRPr="009E78B7">
        <w:t xml:space="preserve">In granting approval, EAL, normally through its EQAs, will ensure that the prospective </w:t>
      </w:r>
      <w:r w:rsidR="00BF6BD0" w:rsidRPr="009E78B7">
        <w:t>Centre</w:t>
      </w:r>
      <w:r w:rsidRPr="009E78B7">
        <w:t>:</w:t>
      </w:r>
    </w:p>
    <w:p w14:paraId="0771BA17" w14:textId="1C1E5990" w:rsidR="00241490" w:rsidRPr="009E78B7" w:rsidRDefault="00241490" w:rsidP="00074861">
      <w:pPr>
        <w:pStyle w:val="ListParagraph"/>
        <w:numPr>
          <w:ilvl w:val="0"/>
          <w:numId w:val="5"/>
        </w:numPr>
        <w:ind w:left="709" w:hanging="349"/>
      </w:pPr>
      <w:r w:rsidRPr="009E78B7">
        <w:t>Meets any procedural requirements specified by EAL</w:t>
      </w:r>
    </w:p>
    <w:p w14:paraId="30FCADCB" w14:textId="0261C1EC" w:rsidR="00241490" w:rsidRPr="009E78B7" w:rsidRDefault="00241490" w:rsidP="00074861">
      <w:pPr>
        <w:pStyle w:val="ListParagraph"/>
        <w:numPr>
          <w:ilvl w:val="0"/>
          <w:numId w:val="5"/>
        </w:numPr>
        <w:ind w:left="709" w:hanging="349"/>
      </w:pPr>
      <w:r w:rsidRPr="009E78B7">
        <w:t>Has sufficient and appropriate physical and staff resources</w:t>
      </w:r>
    </w:p>
    <w:p w14:paraId="68A40961" w14:textId="2D7D2773" w:rsidR="00241490" w:rsidRPr="009E78B7" w:rsidRDefault="00241490" w:rsidP="00074861">
      <w:pPr>
        <w:pStyle w:val="ListParagraph"/>
        <w:numPr>
          <w:ilvl w:val="0"/>
          <w:numId w:val="5"/>
        </w:numPr>
        <w:ind w:left="709" w:hanging="349"/>
      </w:pPr>
      <w:r w:rsidRPr="009E78B7">
        <w:t>Meets relevant health and safety and/or equality and access requirements</w:t>
      </w:r>
    </w:p>
    <w:p w14:paraId="01583F98" w14:textId="65806E78" w:rsidR="00241490" w:rsidRPr="009E78B7" w:rsidRDefault="00241490" w:rsidP="00074861">
      <w:pPr>
        <w:pStyle w:val="ListParagraph"/>
        <w:numPr>
          <w:ilvl w:val="0"/>
          <w:numId w:val="5"/>
        </w:numPr>
        <w:ind w:left="709" w:hanging="349"/>
      </w:pPr>
      <w:r w:rsidRPr="009E78B7">
        <w:t>Has a robust plan for the delivery, assessment and QA for the qualifications (including, where appropriate, scope for involving employers).</w:t>
      </w:r>
    </w:p>
    <w:p w14:paraId="4D7DEC2A" w14:textId="77777777" w:rsidR="00241490" w:rsidRPr="009E78B7" w:rsidRDefault="00241490" w:rsidP="00241490"/>
    <w:p w14:paraId="1AEC54AD" w14:textId="6D9829D7" w:rsidR="00DD76C1" w:rsidRPr="009E78B7" w:rsidRDefault="00241490" w:rsidP="00241490">
      <w:r w:rsidRPr="009E78B7">
        <w:t xml:space="preserve">EAL may decide to visit the </w:t>
      </w:r>
      <w:r w:rsidR="00BF6BD0" w:rsidRPr="009E78B7">
        <w:t>Centre</w:t>
      </w:r>
      <w:r w:rsidRPr="009E78B7">
        <w:t xml:space="preserve"> to view the evidence provided.</w:t>
      </w:r>
    </w:p>
    <w:p w14:paraId="77794297" w14:textId="77777777" w:rsidR="00DD76C1" w:rsidRPr="009E78B7" w:rsidRDefault="00DD76C1" w:rsidP="00DD76C1"/>
    <w:p w14:paraId="01FCA195" w14:textId="77777777" w:rsidR="00DD76C1" w:rsidRPr="009E78B7" w:rsidRDefault="00DD76C1" w:rsidP="008E07E6">
      <w:pPr>
        <w:pStyle w:val="Heading3"/>
        <w:rPr>
          <w:rFonts w:cs="Arial"/>
        </w:rPr>
      </w:pPr>
      <w:r w:rsidRPr="009E78B7">
        <w:rPr>
          <w:rFonts w:cs="Arial"/>
        </w:rPr>
        <w:t>Monitoring</w:t>
      </w:r>
    </w:p>
    <w:p w14:paraId="41574A39" w14:textId="77777777" w:rsidR="00241490" w:rsidRPr="009E78B7" w:rsidRDefault="00241490" w:rsidP="00241490">
      <w:pPr>
        <w:autoSpaceDE w:val="0"/>
        <w:autoSpaceDN w:val="0"/>
        <w:adjustRightInd w:val="0"/>
        <w:spacing w:line="240" w:lineRule="auto"/>
        <w:rPr>
          <w:szCs w:val="22"/>
        </w:rPr>
      </w:pPr>
      <w:r w:rsidRPr="009E78B7">
        <w:rPr>
          <w:szCs w:val="22"/>
        </w:rPr>
        <w:t>EAL, through EQA monitoring and other mechanisms will ensure that:</w:t>
      </w:r>
    </w:p>
    <w:p w14:paraId="57514CD9" w14:textId="357ED68C" w:rsidR="00241490" w:rsidRPr="009E78B7" w:rsidRDefault="00241490" w:rsidP="00074861">
      <w:pPr>
        <w:pStyle w:val="ListParagraph"/>
        <w:numPr>
          <w:ilvl w:val="0"/>
          <w:numId w:val="6"/>
        </w:numPr>
        <w:autoSpaceDE w:val="0"/>
        <w:autoSpaceDN w:val="0"/>
        <w:adjustRightInd w:val="0"/>
        <w:spacing w:line="240" w:lineRule="auto"/>
        <w:ind w:left="709" w:hanging="349"/>
        <w:rPr>
          <w:szCs w:val="22"/>
        </w:rPr>
      </w:pPr>
      <w:r w:rsidRPr="009E78B7">
        <w:rPr>
          <w:szCs w:val="22"/>
        </w:rPr>
        <w:t xml:space="preserve">A strategy is developed and deployed for the on-going monitoring of the </w:t>
      </w:r>
      <w:r w:rsidR="00BF6BD0" w:rsidRPr="009E78B7">
        <w:rPr>
          <w:szCs w:val="22"/>
        </w:rPr>
        <w:t>Centre</w:t>
      </w:r>
      <w:r w:rsidRPr="009E78B7">
        <w:rPr>
          <w:szCs w:val="22"/>
        </w:rPr>
        <w:t xml:space="preserve"> – this will be based on an active risk assessment of the </w:t>
      </w:r>
      <w:r w:rsidR="00BF6BD0" w:rsidRPr="009E78B7">
        <w:rPr>
          <w:szCs w:val="22"/>
        </w:rPr>
        <w:t>Centre</w:t>
      </w:r>
      <w:r w:rsidRPr="009E78B7">
        <w:rPr>
          <w:szCs w:val="22"/>
        </w:rPr>
        <w:t>, and will include details of the learner, assessor and internal quality assurer’s sampling strategy and the rationale behind this</w:t>
      </w:r>
    </w:p>
    <w:p w14:paraId="64FE0FB9" w14:textId="4675ED5A" w:rsidR="00241490" w:rsidRPr="009E78B7" w:rsidRDefault="00241490" w:rsidP="00074861">
      <w:pPr>
        <w:pStyle w:val="ListParagraph"/>
        <w:numPr>
          <w:ilvl w:val="0"/>
          <w:numId w:val="6"/>
        </w:numPr>
        <w:autoSpaceDE w:val="0"/>
        <w:autoSpaceDN w:val="0"/>
        <w:adjustRightInd w:val="0"/>
        <w:spacing w:line="240" w:lineRule="auto"/>
        <w:ind w:left="709" w:hanging="349"/>
        <w:rPr>
          <w:szCs w:val="22"/>
        </w:rPr>
      </w:pPr>
      <w:r w:rsidRPr="009E78B7">
        <w:rPr>
          <w:szCs w:val="22"/>
        </w:rPr>
        <w:t xml:space="preserve">The </w:t>
      </w:r>
      <w:r w:rsidR="00BF6BD0" w:rsidRPr="009E78B7">
        <w:rPr>
          <w:szCs w:val="22"/>
        </w:rPr>
        <w:t>Centre</w:t>
      </w:r>
      <w:r w:rsidRPr="009E78B7">
        <w:rPr>
          <w:szCs w:val="22"/>
        </w:rPr>
        <w:t>’s internal quality assurance processes are effective in learner assessment</w:t>
      </w:r>
    </w:p>
    <w:p w14:paraId="10ED9533" w14:textId="19A4F641" w:rsidR="00241490" w:rsidRPr="009E78B7" w:rsidRDefault="00241490" w:rsidP="00074861">
      <w:pPr>
        <w:pStyle w:val="ListParagraph"/>
        <w:numPr>
          <w:ilvl w:val="0"/>
          <w:numId w:val="6"/>
        </w:numPr>
        <w:autoSpaceDE w:val="0"/>
        <w:autoSpaceDN w:val="0"/>
        <w:adjustRightInd w:val="0"/>
        <w:spacing w:line="240" w:lineRule="auto"/>
        <w:ind w:left="709" w:hanging="349"/>
        <w:rPr>
          <w:szCs w:val="22"/>
        </w:rPr>
      </w:pPr>
      <w:r w:rsidRPr="009E78B7">
        <w:rPr>
          <w:szCs w:val="22"/>
        </w:rPr>
        <w:t xml:space="preserve">Sanctions are applied to a </w:t>
      </w:r>
      <w:r w:rsidR="00BF6BD0" w:rsidRPr="009E78B7">
        <w:rPr>
          <w:szCs w:val="22"/>
        </w:rPr>
        <w:t>Centre</w:t>
      </w:r>
      <w:r w:rsidRPr="009E78B7">
        <w:rPr>
          <w:szCs w:val="22"/>
        </w:rPr>
        <w:t xml:space="preserve"> where necessary and that corrective actions are taken by the </w:t>
      </w:r>
      <w:r w:rsidR="00BF6BD0" w:rsidRPr="009E78B7">
        <w:rPr>
          <w:szCs w:val="22"/>
        </w:rPr>
        <w:t>Centre</w:t>
      </w:r>
      <w:r w:rsidRPr="009E78B7">
        <w:rPr>
          <w:szCs w:val="22"/>
        </w:rPr>
        <w:t xml:space="preserve"> and monitored by the EQA</w:t>
      </w:r>
    </w:p>
    <w:p w14:paraId="461BDB63" w14:textId="14004825" w:rsidR="00DD76C1" w:rsidRPr="009E78B7" w:rsidRDefault="00241490" w:rsidP="00074861">
      <w:pPr>
        <w:pStyle w:val="ListParagraph"/>
        <w:numPr>
          <w:ilvl w:val="0"/>
          <w:numId w:val="6"/>
        </w:numPr>
        <w:ind w:left="709" w:hanging="349"/>
      </w:pPr>
      <w:r w:rsidRPr="009E78B7">
        <w:rPr>
          <w:szCs w:val="22"/>
        </w:rPr>
        <w:t>Reviews of EAL’s external auditing arrangements are undertaken.</w:t>
      </w:r>
    </w:p>
    <w:p w14:paraId="05F752CB" w14:textId="77777777" w:rsidR="0067665C" w:rsidRPr="009E78B7" w:rsidRDefault="0067665C" w:rsidP="00C40675">
      <w:r w:rsidRPr="009E78B7">
        <w:br w:type="page"/>
      </w:r>
    </w:p>
    <w:p w14:paraId="7C2FFA4D" w14:textId="740FA182" w:rsidR="00907C33" w:rsidRPr="009E78B7" w:rsidRDefault="0067665C" w:rsidP="00C40675">
      <w:pPr>
        <w:pStyle w:val="Heading1"/>
        <w:rPr>
          <w:rFonts w:cs="Arial"/>
        </w:rPr>
      </w:pPr>
      <w:bookmarkStart w:id="78" w:name="_Toc66784378"/>
      <w:bookmarkStart w:id="79" w:name="_Toc69373679"/>
      <w:bookmarkStart w:id="80" w:name="_Toc69375868"/>
      <w:bookmarkStart w:id="81" w:name="_Toc144993866"/>
      <w:r w:rsidRPr="009E78B7">
        <w:rPr>
          <w:rFonts w:cs="Arial"/>
        </w:rPr>
        <w:lastRenderedPageBreak/>
        <w:t>Appendix 1</w:t>
      </w:r>
      <w:bookmarkEnd w:id="78"/>
      <w:bookmarkEnd w:id="79"/>
      <w:r w:rsidR="00334A4D" w:rsidRPr="009E78B7">
        <w:rPr>
          <w:rFonts w:cs="Arial"/>
        </w:rPr>
        <w:t>:</w:t>
      </w:r>
      <w:r w:rsidR="00CA2735" w:rsidRPr="009E78B7">
        <w:rPr>
          <w:rFonts w:cs="Arial"/>
        </w:rPr>
        <w:t xml:space="preserve"> </w:t>
      </w:r>
      <w:r w:rsidR="00907C33" w:rsidRPr="009E78B7">
        <w:rPr>
          <w:rFonts w:cs="Arial"/>
        </w:rPr>
        <w:t>Unit Summary</w:t>
      </w:r>
      <w:bookmarkEnd w:id="80"/>
      <w:bookmarkEnd w:id="81"/>
    </w:p>
    <w:p w14:paraId="5FCEBC0C" w14:textId="6486FF1C" w:rsidR="00CE3061" w:rsidRPr="00DB3D27" w:rsidRDefault="000C6CF5" w:rsidP="009E3B95">
      <w:pPr>
        <w:pStyle w:val="Heading2"/>
        <w:rPr>
          <w:rFonts w:cs="Arial"/>
        </w:rPr>
      </w:pPr>
      <w:r>
        <w:rPr>
          <w:rFonts w:cs="Arial"/>
        </w:rPr>
        <w:t>Unit name</w:t>
      </w:r>
      <w:r w:rsidR="001877CE">
        <w:rPr>
          <w:rFonts w:cs="Arial"/>
        </w:rPr>
        <w:t xml:space="preserve">: </w:t>
      </w:r>
      <w:r w:rsidR="001877CE" w:rsidRPr="00106538">
        <w:t>Work safely</w:t>
      </w:r>
    </w:p>
    <w:p w14:paraId="35235B97" w14:textId="0F04E24A" w:rsidR="00A21E76" w:rsidRPr="00DB3D27" w:rsidRDefault="00A21E76" w:rsidP="00452C32">
      <w:pPr>
        <w:pStyle w:val="Heading3"/>
        <w:spacing w:before="0"/>
        <w:rPr>
          <w:rFonts w:cs="Arial"/>
        </w:rPr>
      </w:pPr>
      <w:r w:rsidRPr="00DB3D27">
        <w:rPr>
          <w:rFonts w:cs="Arial"/>
        </w:rPr>
        <w:t xml:space="preserve">Level </w:t>
      </w:r>
      <w:r w:rsidR="00221F1F" w:rsidRPr="00DB3D27">
        <w:rPr>
          <w:rFonts w:cs="Arial"/>
        </w:rPr>
        <w:t>2</w:t>
      </w:r>
    </w:p>
    <w:p w14:paraId="4D4BE8B0" w14:textId="3B78824C" w:rsidR="00A21E76" w:rsidRPr="00DB3D27" w:rsidRDefault="00A21E76" w:rsidP="00452C32">
      <w:pPr>
        <w:pStyle w:val="Heading3"/>
        <w:spacing w:before="0"/>
        <w:rPr>
          <w:rFonts w:cs="Arial"/>
        </w:rPr>
      </w:pPr>
      <w:r w:rsidRPr="00DB3D27">
        <w:rPr>
          <w:rFonts w:cs="Arial"/>
        </w:rPr>
        <w:t xml:space="preserve">Unit Code: </w:t>
      </w:r>
      <w:r w:rsidR="0064125E">
        <w:rPr>
          <w:rFonts w:cs="Arial"/>
        </w:rPr>
        <w:t>PSS</w:t>
      </w:r>
      <w:r w:rsidR="00AA77A0">
        <w:rPr>
          <w:rFonts w:cs="Arial"/>
        </w:rPr>
        <w:t>P2</w:t>
      </w:r>
      <w:r w:rsidR="00E24EDE">
        <w:rPr>
          <w:rFonts w:cs="Arial"/>
        </w:rPr>
        <w:t>-</w:t>
      </w:r>
      <w:r w:rsidR="00731422">
        <w:rPr>
          <w:rFonts w:cs="Arial"/>
        </w:rPr>
        <w:t>001</w:t>
      </w:r>
    </w:p>
    <w:p w14:paraId="1B9C79AB" w14:textId="77777777" w:rsidR="00A21E76" w:rsidRPr="00DB3D27" w:rsidRDefault="00A21E76" w:rsidP="00452C32">
      <w:pPr>
        <w:pStyle w:val="Heading3"/>
        <w:rPr>
          <w:rFonts w:cs="Arial"/>
        </w:rPr>
      </w:pPr>
      <w:r w:rsidRPr="00DB3D27">
        <w:rPr>
          <w:rFonts w:cs="Arial"/>
        </w:rPr>
        <w:t>Overview</w:t>
      </w:r>
    </w:p>
    <w:p w14:paraId="195299D3" w14:textId="5ECE5B83" w:rsidR="002669E7" w:rsidRDefault="002669E7" w:rsidP="002669E7">
      <w:bookmarkStart w:id="82" w:name="_Toc69375870"/>
      <w:r w:rsidRPr="00224CC4">
        <w:t xml:space="preserve">This </w:t>
      </w:r>
      <w:r>
        <w:t>unit</w:t>
      </w:r>
      <w:r w:rsidRPr="00224CC4">
        <w:t xml:space="preserve"> identifies the </w:t>
      </w:r>
      <w:r w:rsidR="00C8648D">
        <w:t>competencies</w:t>
      </w:r>
      <w:r w:rsidRPr="00224CC4">
        <w:t xml:space="preserve"> you need to maintain the health and safety of yourself and others within your own area of operations in the port environment. It includes complying with health and safety systems and procedures, identifying hazards, evaluating the levels of the different risks in your workplace, monitoring activities around you and taking relevant precautions to address the risks </w:t>
      </w:r>
      <w:r w:rsidR="005F66BE" w:rsidRPr="00224CC4">
        <w:t>identified.</w:t>
      </w:r>
    </w:p>
    <w:p w14:paraId="10E3F358" w14:textId="77777777" w:rsidR="002669E7" w:rsidRPr="00224CC4" w:rsidRDefault="002669E7" w:rsidP="002669E7"/>
    <w:p w14:paraId="72C4F4FB" w14:textId="654E9733" w:rsidR="001877CE" w:rsidRPr="00DB3D27" w:rsidRDefault="001877CE" w:rsidP="001877CE">
      <w:pPr>
        <w:pStyle w:val="Heading2"/>
        <w:rPr>
          <w:rFonts w:cs="Arial"/>
        </w:rPr>
      </w:pPr>
      <w:r>
        <w:rPr>
          <w:rFonts w:cs="Arial"/>
        </w:rPr>
        <w:t xml:space="preserve">Unit name: </w:t>
      </w:r>
      <w:r w:rsidR="001779AD" w:rsidRPr="001779AD">
        <w:t xml:space="preserve">Maintain security in </w:t>
      </w:r>
      <w:r w:rsidR="006A7C20" w:rsidRPr="001779AD">
        <w:t>ports.</w:t>
      </w:r>
    </w:p>
    <w:p w14:paraId="08F73CD2" w14:textId="77777777" w:rsidR="001877CE" w:rsidRPr="00DB3D27" w:rsidRDefault="001877CE" w:rsidP="001877CE">
      <w:pPr>
        <w:pStyle w:val="Heading3"/>
        <w:spacing w:before="0"/>
        <w:rPr>
          <w:rFonts w:cs="Arial"/>
        </w:rPr>
      </w:pPr>
      <w:r w:rsidRPr="00DB3D27">
        <w:rPr>
          <w:rFonts w:cs="Arial"/>
        </w:rPr>
        <w:t>Level 2</w:t>
      </w:r>
    </w:p>
    <w:p w14:paraId="0FE4ECAE" w14:textId="01C453C6" w:rsidR="001877CE" w:rsidRPr="00DB3D27" w:rsidRDefault="001877CE" w:rsidP="001877CE">
      <w:pPr>
        <w:pStyle w:val="Heading3"/>
        <w:spacing w:before="0"/>
        <w:rPr>
          <w:rFonts w:cs="Arial"/>
        </w:rPr>
      </w:pPr>
      <w:r w:rsidRPr="00DB3D27">
        <w:rPr>
          <w:rFonts w:cs="Arial"/>
        </w:rPr>
        <w:t xml:space="preserve">Unit Code: </w:t>
      </w:r>
      <w:r>
        <w:rPr>
          <w:rFonts w:cs="Arial"/>
        </w:rPr>
        <w:t>PSSP2-00</w:t>
      </w:r>
      <w:r w:rsidR="001779AD">
        <w:rPr>
          <w:rFonts w:cs="Arial"/>
        </w:rPr>
        <w:t>2</w:t>
      </w:r>
    </w:p>
    <w:p w14:paraId="5C587F04" w14:textId="77777777" w:rsidR="001877CE" w:rsidRPr="00DB3D27" w:rsidRDefault="001877CE" w:rsidP="001877CE">
      <w:pPr>
        <w:pStyle w:val="Heading3"/>
        <w:rPr>
          <w:rFonts w:cs="Arial"/>
        </w:rPr>
      </w:pPr>
      <w:r w:rsidRPr="00DB3D27">
        <w:rPr>
          <w:rFonts w:cs="Arial"/>
        </w:rPr>
        <w:t>Overview</w:t>
      </w:r>
    </w:p>
    <w:p w14:paraId="07BBF49B" w14:textId="14D1A528" w:rsidR="00391472" w:rsidRDefault="001877CE" w:rsidP="00391472">
      <w:r w:rsidRPr="00224CC4">
        <w:t xml:space="preserve">This </w:t>
      </w:r>
      <w:r>
        <w:t>unit</w:t>
      </w:r>
      <w:r w:rsidRPr="00224CC4">
        <w:t xml:space="preserve"> identifies </w:t>
      </w:r>
      <w:r w:rsidR="00391472">
        <w:t xml:space="preserve">the competencies you need to maintain security in ports. It includes: maintaining a constant awareness </w:t>
      </w:r>
      <w:r w:rsidR="00AC459F">
        <w:t>of</w:t>
      </w:r>
      <w:r w:rsidR="00391472">
        <w:t xml:space="preserve"> potential security risks within a port, checking that only authorized personnel enter restricted and/or controlled areas and meeting the particular requirements of the International Ship and Port Security (ISPS) Code as it impacts everyone working within a port environment. </w:t>
      </w:r>
    </w:p>
    <w:p w14:paraId="50A38B1D" w14:textId="77777777" w:rsidR="00391472" w:rsidRDefault="00391472" w:rsidP="00391472"/>
    <w:p w14:paraId="7F4DB828" w14:textId="1C47D463" w:rsidR="00E81994" w:rsidRPr="00DB3D27" w:rsidRDefault="00E81994" w:rsidP="00E81994">
      <w:pPr>
        <w:pStyle w:val="Heading2"/>
        <w:rPr>
          <w:rFonts w:cs="Arial"/>
        </w:rPr>
      </w:pPr>
      <w:r>
        <w:rPr>
          <w:rFonts w:cs="Arial"/>
        </w:rPr>
        <w:t xml:space="preserve">Unit name: </w:t>
      </w:r>
      <w:r w:rsidR="00DE71DA" w:rsidRPr="00DE71DA">
        <w:t>Work safely with dangerous cargo</w:t>
      </w:r>
      <w:r w:rsidRPr="001779AD">
        <w:t>.</w:t>
      </w:r>
    </w:p>
    <w:p w14:paraId="639EE591" w14:textId="77777777" w:rsidR="00E81994" w:rsidRPr="00DB3D27" w:rsidRDefault="00E81994" w:rsidP="00E81994">
      <w:pPr>
        <w:pStyle w:val="Heading3"/>
        <w:spacing w:before="0"/>
        <w:rPr>
          <w:rFonts w:cs="Arial"/>
        </w:rPr>
      </w:pPr>
      <w:r w:rsidRPr="00DB3D27">
        <w:rPr>
          <w:rFonts w:cs="Arial"/>
        </w:rPr>
        <w:t>Level 2</w:t>
      </w:r>
    </w:p>
    <w:p w14:paraId="61D9E26F" w14:textId="5A1C8803" w:rsidR="00E81994" w:rsidRPr="00DB3D27" w:rsidRDefault="00E81994" w:rsidP="00E81994">
      <w:pPr>
        <w:pStyle w:val="Heading3"/>
        <w:spacing w:before="0"/>
        <w:rPr>
          <w:rFonts w:cs="Arial"/>
        </w:rPr>
      </w:pPr>
      <w:r w:rsidRPr="00DB3D27">
        <w:rPr>
          <w:rFonts w:cs="Arial"/>
        </w:rPr>
        <w:t xml:space="preserve">Unit Code: </w:t>
      </w:r>
      <w:r>
        <w:rPr>
          <w:rFonts w:cs="Arial"/>
        </w:rPr>
        <w:t>PSSP2-00</w:t>
      </w:r>
      <w:r w:rsidR="00CA2EFD">
        <w:rPr>
          <w:rFonts w:cs="Arial"/>
        </w:rPr>
        <w:t>5</w:t>
      </w:r>
    </w:p>
    <w:p w14:paraId="7ED0B8B4" w14:textId="77777777" w:rsidR="00E81994" w:rsidRPr="00DB3D27" w:rsidRDefault="00E81994" w:rsidP="00E81994">
      <w:pPr>
        <w:pStyle w:val="Heading3"/>
        <w:rPr>
          <w:rFonts w:cs="Arial"/>
        </w:rPr>
      </w:pPr>
      <w:r w:rsidRPr="00DB3D27">
        <w:rPr>
          <w:rFonts w:cs="Arial"/>
        </w:rPr>
        <w:t>Overview</w:t>
      </w:r>
    </w:p>
    <w:p w14:paraId="0012021A" w14:textId="77777777" w:rsidR="002B3E05" w:rsidRDefault="00E81994" w:rsidP="00B13AFD">
      <w:r w:rsidRPr="00224CC4">
        <w:t xml:space="preserve">This </w:t>
      </w:r>
      <w:r>
        <w:t>unit</w:t>
      </w:r>
      <w:r w:rsidRPr="00224CC4">
        <w:t xml:space="preserve"> identifies </w:t>
      </w:r>
      <w:r>
        <w:t xml:space="preserve">the competencies </w:t>
      </w:r>
      <w:r w:rsidR="00B13AFD">
        <w:t xml:space="preserve">you need to work safely when handling dangerous goods as part of cargo handling operations. It includes assessing the risks involved and taking all suitable precautions when working with dangerous cargo. </w:t>
      </w:r>
    </w:p>
    <w:p w14:paraId="6DD42252" w14:textId="77777777" w:rsidR="002B3E05" w:rsidRDefault="002B3E05" w:rsidP="00B13AFD"/>
    <w:p w14:paraId="0D192CB2" w14:textId="77777777" w:rsidR="00961D88" w:rsidRDefault="00961D88" w:rsidP="00B13AFD">
      <w:pPr>
        <w:autoSpaceDE w:val="0"/>
        <w:autoSpaceDN w:val="0"/>
        <w:adjustRightInd w:val="0"/>
        <w:spacing w:line="240" w:lineRule="auto"/>
      </w:pPr>
    </w:p>
    <w:p w14:paraId="203203E5" w14:textId="17B00850" w:rsidR="00961D88" w:rsidRPr="00DB3D27" w:rsidRDefault="00961D88" w:rsidP="00961D88">
      <w:pPr>
        <w:pStyle w:val="Heading2"/>
        <w:rPr>
          <w:rFonts w:cs="Arial"/>
        </w:rPr>
      </w:pPr>
      <w:r>
        <w:rPr>
          <w:rFonts w:cs="Arial"/>
        </w:rPr>
        <w:t xml:space="preserve">Unit name: </w:t>
      </w:r>
      <w:r w:rsidRPr="00DE71DA">
        <w:t xml:space="preserve">Work safely </w:t>
      </w:r>
      <w:r w:rsidR="0003600B">
        <w:t>near water</w:t>
      </w:r>
      <w:r w:rsidRPr="001779AD">
        <w:t>.</w:t>
      </w:r>
    </w:p>
    <w:p w14:paraId="39CC18E5" w14:textId="72830306" w:rsidR="00961D88" w:rsidRPr="00DB3D27" w:rsidRDefault="00961D88" w:rsidP="00961D88">
      <w:pPr>
        <w:pStyle w:val="Heading3"/>
        <w:spacing w:before="0"/>
        <w:rPr>
          <w:rFonts w:cs="Arial"/>
        </w:rPr>
      </w:pPr>
      <w:r w:rsidRPr="00DB3D27">
        <w:rPr>
          <w:rFonts w:cs="Arial"/>
        </w:rPr>
        <w:t xml:space="preserve">Level </w:t>
      </w:r>
      <w:r w:rsidR="005F66BE">
        <w:rPr>
          <w:rFonts w:cs="Arial"/>
        </w:rPr>
        <w:t>1</w:t>
      </w:r>
    </w:p>
    <w:p w14:paraId="65E3E593" w14:textId="1467ECEF" w:rsidR="00961D88" w:rsidRPr="00DB3D27" w:rsidRDefault="00961D88" w:rsidP="00961D88">
      <w:pPr>
        <w:pStyle w:val="Heading3"/>
        <w:spacing w:before="0"/>
        <w:rPr>
          <w:rFonts w:cs="Arial"/>
        </w:rPr>
      </w:pPr>
      <w:r w:rsidRPr="00DB3D27">
        <w:rPr>
          <w:rFonts w:cs="Arial"/>
        </w:rPr>
        <w:t xml:space="preserve">Unit Code: </w:t>
      </w:r>
      <w:r>
        <w:rPr>
          <w:rFonts w:cs="Arial"/>
        </w:rPr>
        <w:t>PSSP2-006</w:t>
      </w:r>
    </w:p>
    <w:p w14:paraId="72EB372E" w14:textId="77777777" w:rsidR="00961D88" w:rsidRPr="00DB3D27" w:rsidRDefault="00961D88" w:rsidP="00961D88">
      <w:pPr>
        <w:pStyle w:val="Heading3"/>
        <w:rPr>
          <w:rFonts w:cs="Arial"/>
        </w:rPr>
      </w:pPr>
      <w:r w:rsidRPr="00DB3D27">
        <w:rPr>
          <w:rFonts w:cs="Arial"/>
        </w:rPr>
        <w:t>Overview</w:t>
      </w:r>
    </w:p>
    <w:p w14:paraId="643181AA" w14:textId="2686CA87" w:rsidR="0037182C" w:rsidRDefault="00961D88" w:rsidP="004016B1">
      <w:r w:rsidRPr="00224CC4">
        <w:t xml:space="preserve">This </w:t>
      </w:r>
      <w:r>
        <w:t>unit</w:t>
      </w:r>
      <w:r w:rsidRPr="00224CC4">
        <w:t xml:space="preserve"> identifies </w:t>
      </w:r>
      <w:r>
        <w:t xml:space="preserve">the competencies you need to work </w:t>
      </w:r>
      <w:r w:rsidR="0037182C">
        <w:t xml:space="preserve">safely near water, particularly where you work near to the quay edge, and also when working in port vessels. It includes assessing the risks involved and taking all possible precautions to prevent falling into the water. </w:t>
      </w:r>
    </w:p>
    <w:p w14:paraId="32A096FF" w14:textId="77777777" w:rsidR="0037182C" w:rsidRDefault="0037182C" w:rsidP="0037182C">
      <w:pPr>
        <w:autoSpaceDE w:val="0"/>
        <w:autoSpaceDN w:val="0"/>
        <w:adjustRightInd w:val="0"/>
        <w:spacing w:line="240" w:lineRule="auto"/>
      </w:pPr>
    </w:p>
    <w:p w14:paraId="15A89A54" w14:textId="4AFC3B52" w:rsidR="0037182C" w:rsidRPr="00DB3D27" w:rsidRDefault="0037182C" w:rsidP="0037182C">
      <w:pPr>
        <w:pStyle w:val="Heading2"/>
        <w:rPr>
          <w:rFonts w:cs="Arial"/>
        </w:rPr>
      </w:pPr>
      <w:r>
        <w:rPr>
          <w:rFonts w:cs="Arial"/>
        </w:rPr>
        <w:lastRenderedPageBreak/>
        <w:t xml:space="preserve">Unit name: </w:t>
      </w:r>
      <w:r w:rsidRPr="00DE71DA">
        <w:t xml:space="preserve">Work safely </w:t>
      </w:r>
      <w:r w:rsidR="00951937">
        <w:t>at heights</w:t>
      </w:r>
      <w:r w:rsidRPr="001779AD">
        <w:t>.</w:t>
      </w:r>
    </w:p>
    <w:p w14:paraId="003554F2" w14:textId="77777777" w:rsidR="0037182C" w:rsidRPr="00DB3D27" w:rsidRDefault="0037182C" w:rsidP="0037182C">
      <w:pPr>
        <w:pStyle w:val="Heading3"/>
        <w:spacing w:before="0"/>
        <w:rPr>
          <w:rFonts w:cs="Arial"/>
        </w:rPr>
      </w:pPr>
      <w:r w:rsidRPr="00DB3D27">
        <w:rPr>
          <w:rFonts w:cs="Arial"/>
        </w:rPr>
        <w:t>Level 2</w:t>
      </w:r>
    </w:p>
    <w:p w14:paraId="190885E2" w14:textId="5C9D4020" w:rsidR="0037182C" w:rsidRPr="00DB3D27" w:rsidRDefault="0037182C" w:rsidP="0037182C">
      <w:pPr>
        <w:pStyle w:val="Heading3"/>
        <w:spacing w:before="0"/>
        <w:rPr>
          <w:rFonts w:cs="Arial"/>
        </w:rPr>
      </w:pPr>
      <w:r w:rsidRPr="00DB3D27">
        <w:rPr>
          <w:rFonts w:cs="Arial"/>
        </w:rPr>
        <w:t xml:space="preserve">Unit Code: </w:t>
      </w:r>
      <w:r>
        <w:rPr>
          <w:rFonts w:cs="Arial"/>
        </w:rPr>
        <w:t>PSSP2-00</w:t>
      </w:r>
      <w:r w:rsidR="00EC1288">
        <w:rPr>
          <w:rFonts w:cs="Arial"/>
        </w:rPr>
        <w:t>9</w:t>
      </w:r>
    </w:p>
    <w:p w14:paraId="7704EAE5" w14:textId="77777777" w:rsidR="0037182C" w:rsidRPr="00DB3D27" w:rsidRDefault="0037182C" w:rsidP="0037182C">
      <w:pPr>
        <w:pStyle w:val="Heading3"/>
        <w:rPr>
          <w:rFonts w:cs="Arial"/>
        </w:rPr>
      </w:pPr>
      <w:r w:rsidRPr="00DB3D27">
        <w:rPr>
          <w:rFonts w:cs="Arial"/>
        </w:rPr>
        <w:t>Overview</w:t>
      </w:r>
    </w:p>
    <w:p w14:paraId="6691D702" w14:textId="36771024" w:rsidR="00F63818" w:rsidRDefault="0037182C" w:rsidP="00F63818">
      <w:r w:rsidRPr="00224CC4">
        <w:t xml:space="preserve">This </w:t>
      </w:r>
      <w:r>
        <w:t>unit</w:t>
      </w:r>
      <w:r w:rsidRPr="00224CC4">
        <w:t xml:space="preserve"> identifies </w:t>
      </w:r>
      <w:r>
        <w:t xml:space="preserve">the competencies you need to work </w:t>
      </w:r>
      <w:r w:rsidR="00F63818">
        <w:t xml:space="preserve">safely at heights, on land, on a quayside or when working aboard a vessel. It includes assessing risks, taking all suitable precautions, and following the correct procedures. The </w:t>
      </w:r>
      <w:r w:rsidR="00947234">
        <w:t>unit</w:t>
      </w:r>
      <w:r w:rsidR="00F63818">
        <w:t xml:space="preserve"> applies to individuals who work at heights, including those working, for example, on containers, gantries, ladders or similar structures from where there is a danger of falling.</w:t>
      </w:r>
    </w:p>
    <w:p w14:paraId="7D13C655" w14:textId="77777777" w:rsidR="000477EA" w:rsidRDefault="000477EA" w:rsidP="00F63818"/>
    <w:p w14:paraId="108BF312" w14:textId="3B7F8B01" w:rsidR="000477EA" w:rsidRPr="00DB3D27" w:rsidRDefault="000477EA" w:rsidP="000477EA">
      <w:pPr>
        <w:pStyle w:val="Heading2"/>
        <w:rPr>
          <w:rFonts w:cs="Arial"/>
        </w:rPr>
      </w:pPr>
      <w:r>
        <w:rPr>
          <w:rFonts w:cs="Arial"/>
        </w:rPr>
        <w:t xml:space="preserve">Unit name: </w:t>
      </w:r>
      <w:r w:rsidR="00872822" w:rsidRPr="00872822">
        <w:t>Work safely in confined spaces</w:t>
      </w:r>
      <w:r w:rsidRPr="001779AD">
        <w:t>.</w:t>
      </w:r>
    </w:p>
    <w:p w14:paraId="63F8A884" w14:textId="77777777" w:rsidR="000477EA" w:rsidRPr="00DB3D27" w:rsidRDefault="000477EA" w:rsidP="000477EA">
      <w:pPr>
        <w:pStyle w:val="Heading3"/>
        <w:spacing w:before="0"/>
        <w:rPr>
          <w:rFonts w:cs="Arial"/>
        </w:rPr>
      </w:pPr>
      <w:r w:rsidRPr="00DB3D27">
        <w:rPr>
          <w:rFonts w:cs="Arial"/>
        </w:rPr>
        <w:t>Level 2</w:t>
      </w:r>
    </w:p>
    <w:p w14:paraId="5565CBE2" w14:textId="575C42ED" w:rsidR="000477EA" w:rsidRPr="00DB3D27" w:rsidRDefault="000477EA" w:rsidP="000477EA">
      <w:pPr>
        <w:pStyle w:val="Heading3"/>
        <w:spacing w:before="0"/>
        <w:rPr>
          <w:rFonts w:cs="Arial"/>
        </w:rPr>
      </w:pPr>
      <w:r w:rsidRPr="00DB3D27">
        <w:rPr>
          <w:rFonts w:cs="Arial"/>
        </w:rPr>
        <w:t xml:space="preserve">Unit Code: </w:t>
      </w:r>
      <w:r>
        <w:rPr>
          <w:rFonts w:cs="Arial"/>
        </w:rPr>
        <w:t>PSSP2-0</w:t>
      </w:r>
      <w:r w:rsidR="00BF4B24">
        <w:rPr>
          <w:rFonts w:cs="Arial"/>
        </w:rPr>
        <w:t>10</w:t>
      </w:r>
    </w:p>
    <w:p w14:paraId="3D4B8793" w14:textId="77777777" w:rsidR="000477EA" w:rsidRPr="00DB3D27" w:rsidRDefault="000477EA" w:rsidP="000477EA">
      <w:pPr>
        <w:pStyle w:val="Heading3"/>
        <w:rPr>
          <w:rFonts w:cs="Arial"/>
        </w:rPr>
      </w:pPr>
      <w:r w:rsidRPr="00DB3D27">
        <w:rPr>
          <w:rFonts w:cs="Arial"/>
        </w:rPr>
        <w:t>Overview</w:t>
      </w:r>
    </w:p>
    <w:p w14:paraId="082A2DB2" w14:textId="77777777" w:rsidR="00BF4B24" w:rsidRDefault="00BF4B24" w:rsidP="00BF4B24">
      <w:r>
        <w:t xml:space="preserve">This unit identifies the competencies you need to work safely when in a confined space as defined within relevant legislation. Such spaces can include, for example, the hold of a vessel or freight container. This unit includes assessing the risks involved and taking all suitable precautions, including those relevant to ensuring adequate ventilation and safe access. It also recognizes that working practices in confined spaces are regulated and should be undertaken only where strictly necessary. </w:t>
      </w:r>
    </w:p>
    <w:p w14:paraId="366099AF" w14:textId="77777777" w:rsidR="000477EA" w:rsidRDefault="000477EA" w:rsidP="00F63818"/>
    <w:p w14:paraId="63CDDD68" w14:textId="52ABD718" w:rsidR="00791095" w:rsidRPr="00DB3D27" w:rsidRDefault="00791095" w:rsidP="00791095">
      <w:pPr>
        <w:pStyle w:val="Heading2"/>
        <w:rPr>
          <w:rFonts w:cs="Arial"/>
        </w:rPr>
      </w:pPr>
      <w:r>
        <w:rPr>
          <w:rFonts w:cs="Arial"/>
        </w:rPr>
        <w:t xml:space="preserve">Unit name: </w:t>
      </w:r>
      <w:r w:rsidR="0013743D" w:rsidRPr="0013743D">
        <w:t>Respond to emergency situations.</w:t>
      </w:r>
    </w:p>
    <w:p w14:paraId="6BB3CEB9" w14:textId="1593DBB5" w:rsidR="00791095" w:rsidRPr="00DB3D27" w:rsidRDefault="00791095" w:rsidP="00791095">
      <w:pPr>
        <w:pStyle w:val="Heading3"/>
        <w:spacing w:before="0"/>
        <w:rPr>
          <w:rFonts w:cs="Arial"/>
        </w:rPr>
      </w:pPr>
      <w:r w:rsidRPr="00DB3D27">
        <w:rPr>
          <w:rFonts w:cs="Arial"/>
        </w:rPr>
        <w:t xml:space="preserve">Level </w:t>
      </w:r>
      <w:r>
        <w:rPr>
          <w:rFonts w:cs="Arial"/>
        </w:rPr>
        <w:t>3</w:t>
      </w:r>
    </w:p>
    <w:p w14:paraId="6C0E7748" w14:textId="166B70E4" w:rsidR="00791095" w:rsidRPr="00DB3D27" w:rsidRDefault="00791095" w:rsidP="00791095">
      <w:pPr>
        <w:pStyle w:val="Heading3"/>
        <w:spacing w:before="0"/>
        <w:rPr>
          <w:rFonts w:cs="Arial"/>
        </w:rPr>
      </w:pPr>
      <w:r w:rsidRPr="00DB3D27">
        <w:rPr>
          <w:rFonts w:cs="Arial"/>
        </w:rPr>
        <w:t xml:space="preserve">Unit Code: </w:t>
      </w:r>
      <w:r>
        <w:rPr>
          <w:rFonts w:cs="Arial"/>
        </w:rPr>
        <w:t>PSSP2-01</w:t>
      </w:r>
      <w:r w:rsidR="004973C0">
        <w:rPr>
          <w:rFonts w:cs="Arial"/>
        </w:rPr>
        <w:t>2</w:t>
      </w:r>
    </w:p>
    <w:p w14:paraId="0202EA8A" w14:textId="77777777" w:rsidR="00791095" w:rsidRPr="00DB3D27" w:rsidRDefault="00791095" w:rsidP="00791095">
      <w:pPr>
        <w:pStyle w:val="Heading3"/>
        <w:rPr>
          <w:rFonts w:cs="Arial"/>
        </w:rPr>
      </w:pPr>
      <w:r w:rsidRPr="00DB3D27">
        <w:rPr>
          <w:rFonts w:cs="Arial"/>
        </w:rPr>
        <w:t>Overview</w:t>
      </w:r>
    </w:p>
    <w:p w14:paraId="13B6326A" w14:textId="77777777" w:rsidR="00706853" w:rsidRDefault="00791095" w:rsidP="00706853">
      <w:r>
        <w:t>This unit identifies the competencies you need to</w:t>
      </w:r>
      <w:r w:rsidR="00706853">
        <w:t xml:space="preserve"> </w:t>
      </w:r>
      <w:r w:rsidR="00706853" w:rsidRPr="00AB58DC">
        <w:t>make the correct</w:t>
      </w:r>
      <w:r w:rsidR="00706853">
        <w:t>,</w:t>
      </w:r>
      <w:r w:rsidR="00706853" w:rsidRPr="00AB58DC">
        <w:t xml:space="preserve"> initial response to an emergency situation occurring within a port. It includes: identifying the emergency, raising the alarm, contacting the emergency services, </w:t>
      </w:r>
      <w:r w:rsidR="00706853">
        <w:t xml:space="preserve">and </w:t>
      </w:r>
      <w:r w:rsidR="00706853" w:rsidRPr="00AB58DC">
        <w:t xml:space="preserve">providing initial assistance, where it is safe to do so. This </w:t>
      </w:r>
      <w:r w:rsidR="00706853">
        <w:t>unit</w:t>
      </w:r>
      <w:r w:rsidR="00706853" w:rsidRPr="00AB58DC">
        <w:t xml:space="preserve"> does not include the specific activities required to deal with the emergency, as this is normally the responsibility of appropriate specialists. </w:t>
      </w:r>
    </w:p>
    <w:p w14:paraId="03F267DC" w14:textId="4FB8D38A" w:rsidR="00F63818" w:rsidRDefault="00F63818" w:rsidP="00791095"/>
    <w:p w14:paraId="1E5C7ECE" w14:textId="7CAF5616" w:rsidR="00622AED" w:rsidRPr="00DB3D27" w:rsidRDefault="00622AED" w:rsidP="00622AED">
      <w:pPr>
        <w:pStyle w:val="Heading2"/>
        <w:rPr>
          <w:rFonts w:cs="Arial"/>
        </w:rPr>
      </w:pPr>
      <w:r>
        <w:rPr>
          <w:rFonts w:cs="Arial"/>
        </w:rPr>
        <w:t xml:space="preserve">Unit name: </w:t>
      </w:r>
      <w:r w:rsidR="00C17700" w:rsidRPr="00C17700">
        <w:t>Respond to a pollution incident.</w:t>
      </w:r>
    </w:p>
    <w:p w14:paraId="5D796B44" w14:textId="77777777" w:rsidR="00622AED" w:rsidRPr="00DB3D27" w:rsidRDefault="00622AED" w:rsidP="00622AED">
      <w:pPr>
        <w:pStyle w:val="Heading3"/>
        <w:spacing w:before="0"/>
        <w:rPr>
          <w:rFonts w:cs="Arial"/>
        </w:rPr>
      </w:pPr>
      <w:r w:rsidRPr="00DB3D27">
        <w:rPr>
          <w:rFonts w:cs="Arial"/>
        </w:rPr>
        <w:t>Level 2</w:t>
      </w:r>
    </w:p>
    <w:p w14:paraId="16150605" w14:textId="7C43FC07" w:rsidR="00622AED" w:rsidRPr="00DB3D27" w:rsidRDefault="00622AED" w:rsidP="00622AED">
      <w:pPr>
        <w:pStyle w:val="Heading3"/>
        <w:spacing w:before="0"/>
        <w:rPr>
          <w:rFonts w:cs="Arial"/>
        </w:rPr>
      </w:pPr>
      <w:r w:rsidRPr="00DB3D27">
        <w:rPr>
          <w:rFonts w:cs="Arial"/>
        </w:rPr>
        <w:t xml:space="preserve">Unit Code: </w:t>
      </w:r>
      <w:r>
        <w:rPr>
          <w:rFonts w:cs="Arial"/>
        </w:rPr>
        <w:t>PSSP2-01</w:t>
      </w:r>
      <w:r w:rsidR="0018213D">
        <w:rPr>
          <w:rFonts w:cs="Arial"/>
        </w:rPr>
        <w:t>3</w:t>
      </w:r>
    </w:p>
    <w:p w14:paraId="3F949A06" w14:textId="77777777" w:rsidR="00622AED" w:rsidRPr="00DB3D27" w:rsidRDefault="00622AED" w:rsidP="00622AED">
      <w:pPr>
        <w:pStyle w:val="Heading3"/>
        <w:rPr>
          <w:rFonts w:cs="Arial"/>
        </w:rPr>
      </w:pPr>
      <w:r w:rsidRPr="00DB3D27">
        <w:rPr>
          <w:rFonts w:cs="Arial"/>
        </w:rPr>
        <w:t>Overview</w:t>
      </w:r>
    </w:p>
    <w:p w14:paraId="295F808C" w14:textId="0095F9FF" w:rsidR="00A61F3F" w:rsidRPr="009E78B7" w:rsidRDefault="00622AED" w:rsidP="00622AED">
      <w:pPr>
        <w:rPr>
          <w:rFonts w:eastAsiaTheme="majorEastAsia"/>
          <w:color w:val="2F5496" w:themeColor="accent1" w:themeShade="BF"/>
          <w:sz w:val="36"/>
          <w:szCs w:val="32"/>
        </w:rPr>
      </w:pPr>
      <w:r>
        <w:t>This unit identifies the competencies you need to</w:t>
      </w:r>
      <w:r w:rsidR="00AF1083">
        <w:t xml:space="preserve"> </w:t>
      </w:r>
      <w:r w:rsidR="00AF1083" w:rsidRPr="00B96BD6">
        <w:t>respond to a port pollution incident under supervision. It includes oil spillage, land spills and other forms of pollution. It also includes: locating and tracking the spillage, determining its nature, containing the source and recovering the spillage.</w:t>
      </w:r>
    </w:p>
    <w:p w14:paraId="66A45CA3" w14:textId="77777777" w:rsidR="009A68B5" w:rsidRDefault="009A68B5">
      <w:pPr>
        <w:spacing w:after="160"/>
        <w:rPr>
          <w:rFonts w:eastAsiaTheme="majorEastAsia"/>
          <w:color w:val="2F5496" w:themeColor="accent1" w:themeShade="BF"/>
          <w:sz w:val="36"/>
          <w:szCs w:val="32"/>
        </w:rPr>
      </w:pPr>
      <w:r>
        <w:br w:type="page"/>
      </w:r>
    </w:p>
    <w:p w14:paraId="1C30D5B1" w14:textId="6269B5D7" w:rsidR="008613F8" w:rsidRPr="00DB3D27" w:rsidRDefault="008613F8" w:rsidP="008613F8">
      <w:pPr>
        <w:pStyle w:val="Heading2"/>
        <w:rPr>
          <w:rFonts w:cs="Arial"/>
        </w:rPr>
      </w:pPr>
      <w:r>
        <w:rPr>
          <w:rFonts w:cs="Arial"/>
        </w:rPr>
        <w:lastRenderedPageBreak/>
        <w:t xml:space="preserve">Unit name: </w:t>
      </w:r>
      <w:r w:rsidR="00894547" w:rsidRPr="00894547">
        <w:t>Administer emergency first aid in ports.</w:t>
      </w:r>
    </w:p>
    <w:p w14:paraId="18829649" w14:textId="77777777" w:rsidR="008613F8" w:rsidRPr="00DB3D27" w:rsidRDefault="008613F8" w:rsidP="008613F8">
      <w:pPr>
        <w:pStyle w:val="Heading3"/>
        <w:spacing w:before="0"/>
        <w:rPr>
          <w:rFonts w:cs="Arial"/>
        </w:rPr>
      </w:pPr>
      <w:r w:rsidRPr="00DB3D27">
        <w:rPr>
          <w:rFonts w:cs="Arial"/>
        </w:rPr>
        <w:t>Level 2</w:t>
      </w:r>
    </w:p>
    <w:p w14:paraId="64CC1DB9" w14:textId="519E89C5" w:rsidR="008613F8" w:rsidRPr="00DB3D27" w:rsidRDefault="008613F8" w:rsidP="008613F8">
      <w:pPr>
        <w:pStyle w:val="Heading3"/>
        <w:spacing w:before="0"/>
        <w:rPr>
          <w:rFonts w:cs="Arial"/>
        </w:rPr>
      </w:pPr>
      <w:r w:rsidRPr="00DB3D27">
        <w:rPr>
          <w:rFonts w:cs="Arial"/>
        </w:rPr>
        <w:t xml:space="preserve">Unit Code: </w:t>
      </w:r>
      <w:r>
        <w:rPr>
          <w:rFonts w:cs="Arial"/>
        </w:rPr>
        <w:t>PSSP2-014</w:t>
      </w:r>
    </w:p>
    <w:p w14:paraId="059D2CAF" w14:textId="77777777" w:rsidR="008613F8" w:rsidRPr="00DB3D27" w:rsidRDefault="008613F8" w:rsidP="008613F8">
      <w:pPr>
        <w:pStyle w:val="Heading3"/>
        <w:rPr>
          <w:rFonts w:cs="Arial"/>
        </w:rPr>
      </w:pPr>
      <w:r w:rsidRPr="00DB3D27">
        <w:rPr>
          <w:rFonts w:cs="Arial"/>
        </w:rPr>
        <w:t>Overview</w:t>
      </w:r>
    </w:p>
    <w:p w14:paraId="4ABAD7F0" w14:textId="77777777" w:rsidR="00F370E5" w:rsidRDefault="008613F8" w:rsidP="00F370E5">
      <w:r>
        <w:t xml:space="preserve">This unit identifies the competencies you need to </w:t>
      </w:r>
      <w:r w:rsidR="00F370E5">
        <w:t xml:space="preserve">apply first aid in emergency situations. It includes responding promptly to various situations to preserve life and protect casualties until specialist aid becomes available. </w:t>
      </w:r>
    </w:p>
    <w:p w14:paraId="7CFAED72" w14:textId="77777777" w:rsidR="00F370E5" w:rsidRDefault="00F370E5" w:rsidP="00F370E5"/>
    <w:p w14:paraId="1054227F" w14:textId="3E3EBC56" w:rsidR="00832A35" w:rsidRPr="00DB3D27" w:rsidRDefault="00832A35" w:rsidP="00832A35">
      <w:pPr>
        <w:pStyle w:val="Heading2"/>
        <w:rPr>
          <w:rFonts w:cs="Arial"/>
        </w:rPr>
      </w:pPr>
      <w:r>
        <w:rPr>
          <w:rFonts w:cs="Arial"/>
        </w:rPr>
        <w:t xml:space="preserve">Unit name: </w:t>
      </w:r>
      <w:r w:rsidR="00E02648" w:rsidRPr="00E02648">
        <w:t>Respond to emergency situations aboard vessels.</w:t>
      </w:r>
    </w:p>
    <w:p w14:paraId="06BC0C8D" w14:textId="77777777" w:rsidR="00832A35" w:rsidRPr="00DB3D27" w:rsidRDefault="00832A35" w:rsidP="00832A35">
      <w:pPr>
        <w:pStyle w:val="Heading3"/>
        <w:spacing w:before="0"/>
        <w:rPr>
          <w:rFonts w:cs="Arial"/>
        </w:rPr>
      </w:pPr>
      <w:r w:rsidRPr="00DB3D27">
        <w:rPr>
          <w:rFonts w:cs="Arial"/>
        </w:rPr>
        <w:t>Level 2</w:t>
      </w:r>
    </w:p>
    <w:p w14:paraId="773A295A" w14:textId="251F0D31" w:rsidR="00832A35" w:rsidRPr="00DB3D27" w:rsidRDefault="00832A35" w:rsidP="00832A35">
      <w:pPr>
        <w:pStyle w:val="Heading3"/>
        <w:spacing w:before="0"/>
        <w:rPr>
          <w:rFonts w:cs="Arial"/>
        </w:rPr>
      </w:pPr>
      <w:r w:rsidRPr="00DB3D27">
        <w:rPr>
          <w:rFonts w:cs="Arial"/>
        </w:rPr>
        <w:t xml:space="preserve">Unit Code: </w:t>
      </w:r>
      <w:r>
        <w:rPr>
          <w:rFonts w:cs="Arial"/>
        </w:rPr>
        <w:t>PSSP2-01</w:t>
      </w:r>
      <w:r w:rsidR="00157BD7">
        <w:rPr>
          <w:rFonts w:cs="Arial"/>
        </w:rPr>
        <w:t>5</w:t>
      </w:r>
    </w:p>
    <w:p w14:paraId="0D516160" w14:textId="77777777" w:rsidR="00832A35" w:rsidRPr="00DB3D27" w:rsidRDefault="00832A35" w:rsidP="00832A35">
      <w:pPr>
        <w:pStyle w:val="Heading3"/>
        <w:rPr>
          <w:rFonts w:cs="Arial"/>
        </w:rPr>
      </w:pPr>
      <w:r w:rsidRPr="00DB3D27">
        <w:rPr>
          <w:rFonts w:cs="Arial"/>
        </w:rPr>
        <w:t>Overview</w:t>
      </w:r>
    </w:p>
    <w:p w14:paraId="769610FB" w14:textId="77777777" w:rsidR="005A75DE" w:rsidRDefault="00832A35" w:rsidP="00832A35">
      <w:pPr>
        <w:spacing w:after="160"/>
      </w:pPr>
      <w:r>
        <w:t xml:space="preserve">This unit identifies the competencies you need to </w:t>
      </w:r>
      <w:r w:rsidR="00CD2676">
        <w:t xml:space="preserve">respond to emergency situations, including fire when on board a floating vessel, including harbour launches, pilot boats and work boats. </w:t>
      </w:r>
    </w:p>
    <w:p w14:paraId="38290ECC" w14:textId="77777777" w:rsidR="005A75DE" w:rsidRDefault="005A75DE" w:rsidP="00832A35">
      <w:pPr>
        <w:spacing w:after="160"/>
      </w:pPr>
    </w:p>
    <w:p w14:paraId="26D8D468" w14:textId="1BAFF985" w:rsidR="005A75DE" w:rsidRPr="00DB3D27" w:rsidRDefault="005A75DE" w:rsidP="005A75DE">
      <w:pPr>
        <w:pStyle w:val="Heading2"/>
        <w:rPr>
          <w:rFonts w:cs="Arial"/>
        </w:rPr>
      </w:pPr>
      <w:r>
        <w:rPr>
          <w:rFonts w:cs="Arial"/>
        </w:rPr>
        <w:t xml:space="preserve">Unit name: </w:t>
      </w:r>
      <w:r w:rsidR="00AE4B7C" w:rsidRPr="00AE4B7C">
        <w:t>Maintain environmental good practices within ports.</w:t>
      </w:r>
    </w:p>
    <w:p w14:paraId="67596CBA" w14:textId="77777777" w:rsidR="005A75DE" w:rsidRPr="00DB3D27" w:rsidRDefault="005A75DE" w:rsidP="005A75DE">
      <w:pPr>
        <w:pStyle w:val="Heading3"/>
        <w:spacing w:before="0"/>
        <w:rPr>
          <w:rFonts w:cs="Arial"/>
        </w:rPr>
      </w:pPr>
      <w:r w:rsidRPr="00DB3D27">
        <w:rPr>
          <w:rFonts w:cs="Arial"/>
        </w:rPr>
        <w:t>Level 2</w:t>
      </w:r>
    </w:p>
    <w:p w14:paraId="6CACF854" w14:textId="34773766" w:rsidR="005A75DE" w:rsidRPr="00DB3D27" w:rsidRDefault="005A75DE" w:rsidP="005A75DE">
      <w:pPr>
        <w:pStyle w:val="Heading3"/>
        <w:spacing w:before="0"/>
        <w:rPr>
          <w:rFonts w:cs="Arial"/>
        </w:rPr>
      </w:pPr>
      <w:r w:rsidRPr="00DB3D27">
        <w:rPr>
          <w:rFonts w:cs="Arial"/>
        </w:rPr>
        <w:t xml:space="preserve">Unit Code: </w:t>
      </w:r>
      <w:r>
        <w:rPr>
          <w:rFonts w:cs="Arial"/>
        </w:rPr>
        <w:t>PSSP2-01</w:t>
      </w:r>
      <w:r w:rsidR="00AE4B7C">
        <w:rPr>
          <w:rFonts w:cs="Arial"/>
        </w:rPr>
        <w:t>6</w:t>
      </w:r>
    </w:p>
    <w:p w14:paraId="42BFA9C6" w14:textId="77777777" w:rsidR="005A75DE" w:rsidRPr="00DB3D27" w:rsidRDefault="005A75DE" w:rsidP="005A75DE">
      <w:pPr>
        <w:pStyle w:val="Heading3"/>
        <w:rPr>
          <w:rFonts w:cs="Arial"/>
        </w:rPr>
      </w:pPr>
      <w:r w:rsidRPr="00DB3D27">
        <w:rPr>
          <w:rFonts w:cs="Arial"/>
        </w:rPr>
        <w:t>Overview</w:t>
      </w:r>
    </w:p>
    <w:p w14:paraId="18D06AB6" w14:textId="77777777" w:rsidR="00A8784A" w:rsidRDefault="005A75DE" w:rsidP="005A75DE">
      <w:pPr>
        <w:spacing w:after="160"/>
      </w:pPr>
      <w:r>
        <w:t xml:space="preserve">This unit identifies the competencies you need to </w:t>
      </w:r>
      <w:r w:rsidR="00F014E5">
        <w:t>maintain good environmental practices within a port.</w:t>
      </w:r>
    </w:p>
    <w:p w14:paraId="164F8D4F" w14:textId="77777777" w:rsidR="00A8784A" w:rsidRDefault="00A8784A" w:rsidP="005A75DE">
      <w:pPr>
        <w:spacing w:after="160"/>
      </w:pPr>
    </w:p>
    <w:p w14:paraId="574892A5" w14:textId="4DD22F91" w:rsidR="00A8784A" w:rsidRPr="00DB3D27" w:rsidRDefault="00A8784A" w:rsidP="00A8784A">
      <w:pPr>
        <w:pStyle w:val="Heading2"/>
        <w:rPr>
          <w:rFonts w:cs="Arial"/>
        </w:rPr>
      </w:pPr>
      <w:r>
        <w:rPr>
          <w:rFonts w:cs="Arial"/>
        </w:rPr>
        <w:t xml:space="preserve">Unit name: </w:t>
      </w:r>
      <w:r w:rsidR="004207AA" w:rsidRPr="004207AA">
        <w:t>Give customers a positive impression of yourself and your organisation.</w:t>
      </w:r>
    </w:p>
    <w:p w14:paraId="162E95D7" w14:textId="77777777" w:rsidR="00A8784A" w:rsidRPr="00DB3D27" w:rsidRDefault="00A8784A" w:rsidP="00A8784A">
      <w:pPr>
        <w:pStyle w:val="Heading3"/>
        <w:spacing w:before="0"/>
        <w:rPr>
          <w:rFonts w:cs="Arial"/>
        </w:rPr>
      </w:pPr>
      <w:r w:rsidRPr="00DB3D27">
        <w:rPr>
          <w:rFonts w:cs="Arial"/>
        </w:rPr>
        <w:t>Level 2</w:t>
      </w:r>
    </w:p>
    <w:p w14:paraId="1437210A" w14:textId="7AAEC861" w:rsidR="00A8784A" w:rsidRPr="00DB3D27" w:rsidRDefault="00A8784A" w:rsidP="00A8784A">
      <w:pPr>
        <w:pStyle w:val="Heading3"/>
        <w:spacing w:before="0"/>
        <w:rPr>
          <w:rFonts w:cs="Arial"/>
        </w:rPr>
      </w:pPr>
      <w:r w:rsidRPr="00DB3D27">
        <w:rPr>
          <w:rFonts w:cs="Arial"/>
        </w:rPr>
        <w:t xml:space="preserve">Unit Code: </w:t>
      </w:r>
      <w:r>
        <w:rPr>
          <w:rFonts w:cs="Arial"/>
        </w:rPr>
        <w:t>PSSP2-017</w:t>
      </w:r>
    </w:p>
    <w:p w14:paraId="21FB3E7F" w14:textId="77777777" w:rsidR="00A8784A" w:rsidRPr="00DB3D27" w:rsidRDefault="00A8784A" w:rsidP="00A8784A">
      <w:pPr>
        <w:pStyle w:val="Heading3"/>
        <w:rPr>
          <w:rFonts w:cs="Arial"/>
        </w:rPr>
      </w:pPr>
      <w:r w:rsidRPr="00DB3D27">
        <w:rPr>
          <w:rFonts w:cs="Arial"/>
        </w:rPr>
        <w:t>Overview</w:t>
      </w:r>
    </w:p>
    <w:p w14:paraId="7D989AA4" w14:textId="77777777" w:rsidR="00E46876" w:rsidRDefault="00A8784A" w:rsidP="00A8784A">
      <w:pPr>
        <w:spacing w:after="160"/>
      </w:pPr>
      <w:r>
        <w:t xml:space="preserve">This unit identifies the competencies you need to </w:t>
      </w:r>
      <w:r w:rsidR="00875DFA">
        <w:t xml:space="preserve">present a positive image to customers, whether they are passengers or other visitors to your port. It includes communicating with customers, assisting and responding to queries and generally providing information. </w:t>
      </w:r>
    </w:p>
    <w:p w14:paraId="7B534917" w14:textId="77777777" w:rsidR="00E46876" w:rsidRDefault="00E46876" w:rsidP="00A8784A">
      <w:pPr>
        <w:spacing w:after="160"/>
      </w:pPr>
    </w:p>
    <w:p w14:paraId="114AE0D0" w14:textId="20A151B0" w:rsidR="00E46876" w:rsidRPr="00DB3D27" w:rsidRDefault="00E46876" w:rsidP="00E46876">
      <w:pPr>
        <w:pStyle w:val="Heading2"/>
        <w:rPr>
          <w:rFonts w:cs="Arial"/>
        </w:rPr>
      </w:pPr>
      <w:r>
        <w:rPr>
          <w:rFonts w:cs="Arial"/>
        </w:rPr>
        <w:lastRenderedPageBreak/>
        <w:t xml:space="preserve">Unit name: </w:t>
      </w:r>
      <w:r w:rsidR="007726E3" w:rsidRPr="007726E3">
        <w:t>Develop productive working relationships with colleagues.</w:t>
      </w:r>
    </w:p>
    <w:p w14:paraId="009F4E8D" w14:textId="77777777" w:rsidR="00E46876" w:rsidRPr="00DB3D27" w:rsidRDefault="00E46876" w:rsidP="00E46876">
      <w:pPr>
        <w:pStyle w:val="Heading3"/>
        <w:spacing w:before="0"/>
        <w:rPr>
          <w:rFonts w:cs="Arial"/>
        </w:rPr>
      </w:pPr>
      <w:r w:rsidRPr="00DB3D27">
        <w:rPr>
          <w:rFonts w:cs="Arial"/>
        </w:rPr>
        <w:t>Level 2</w:t>
      </w:r>
    </w:p>
    <w:p w14:paraId="7A953988" w14:textId="6CE7EE3C" w:rsidR="00E46876" w:rsidRPr="00DB3D27" w:rsidRDefault="00E46876" w:rsidP="00E46876">
      <w:pPr>
        <w:pStyle w:val="Heading3"/>
        <w:spacing w:before="0"/>
        <w:rPr>
          <w:rFonts w:cs="Arial"/>
        </w:rPr>
      </w:pPr>
      <w:r w:rsidRPr="00DB3D27">
        <w:rPr>
          <w:rFonts w:cs="Arial"/>
        </w:rPr>
        <w:t xml:space="preserve">Unit Code: </w:t>
      </w:r>
      <w:r>
        <w:rPr>
          <w:rFonts w:cs="Arial"/>
        </w:rPr>
        <w:t>PSSP2-018</w:t>
      </w:r>
    </w:p>
    <w:p w14:paraId="49CD0D18" w14:textId="77777777" w:rsidR="00E46876" w:rsidRPr="00DB3D27" w:rsidRDefault="00E46876" w:rsidP="00E46876">
      <w:pPr>
        <w:pStyle w:val="Heading3"/>
        <w:rPr>
          <w:rFonts w:cs="Arial"/>
        </w:rPr>
      </w:pPr>
      <w:r w:rsidRPr="00DB3D27">
        <w:rPr>
          <w:rFonts w:cs="Arial"/>
        </w:rPr>
        <w:t>Overview</w:t>
      </w:r>
    </w:p>
    <w:p w14:paraId="4D0EBF40" w14:textId="77777777" w:rsidR="00630D98" w:rsidRDefault="00E46876" w:rsidP="00E46876">
      <w:pPr>
        <w:spacing w:after="160"/>
      </w:pPr>
      <w:r>
        <w:t>This unit identifies the competencies you need to</w:t>
      </w:r>
      <w:r w:rsidR="00BA01BB">
        <w:t xml:space="preserve"> develop working relationships with colleagues, within your own organisation and within other organisations that are productive in terms of supporting and delivering your work and that of the overall organisation. ‘Colleagues’ are any people that you are expected to work with, whether they are at a similar position to yourself, or in other positions.</w:t>
      </w:r>
      <w:r>
        <w:t xml:space="preserve"> </w:t>
      </w:r>
    </w:p>
    <w:p w14:paraId="6B945EB9" w14:textId="77777777" w:rsidR="00630D98" w:rsidRDefault="00630D98" w:rsidP="00E46876">
      <w:pPr>
        <w:spacing w:after="160"/>
      </w:pPr>
    </w:p>
    <w:p w14:paraId="17EB272E" w14:textId="0419A2F7" w:rsidR="00630D98" w:rsidRPr="00DB3D27" w:rsidRDefault="00630D98" w:rsidP="00630D98">
      <w:pPr>
        <w:pStyle w:val="Heading2"/>
        <w:rPr>
          <w:rFonts w:cs="Arial"/>
        </w:rPr>
      </w:pPr>
      <w:r>
        <w:rPr>
          <w:rFonts w:cs="Arial"/>
        </w:rPr>
        <w:t xml:space="preserve">Unit name: </w:t>
      </w:r>
      <w:r w:rsidR="00D05AB3" w:rsidRPr="00D05AB3">
        <w:t>Check, mark and record cargo</w:t>
      </w:r>
      <w:r w:rsidRPr="007726E3">
        <w:t>.</w:t>
      </w:r>
    </w:p>
    <w:p w14:paraId="334ACBA8" w14:textId="77777777" w:rsidR="00630D98" w:rsidRPr="00DB3D27" w:rsidRDefault="00630D98" w:rsidP="00630D98">
      <w:pPr>
        <w:pStyle w:val="Heading3"/>
        <w:spacing w:before="0"/>
        <w:rPr>
          <w:rFonts w:cs="Arial"/>
        </w:rPr>
      </w:pPr>
      <w:r w:rsidRPr="00DB3D27">
        <w:rPr>
          <w:rFonts w:cs="Arial"/>
        </w:rPr>
        <w:t>Level 2</w:t>
      </w:r>
    </w:p>
    <w:p w14:paraId="5773AB7F" w14:textId="21EE7142" w:rsidR="00630D98" w:rsidRPr="00DB3D27" w:rsidRDefault="00630D98" w:rsidP="00630D98">
      <w:pPr>
        <w:pStyle w:val="Heading3"/>
        <w:spacing w:before="0"/>
        <w:rPr>
          <w:rFonts w:cs="Arial"/>
        </w:rPr>
      </w:pPr>
      <w:r w:rsidRPr="00DB3D27">
        <w:rPr>
          <w:rFonts w:cs="Arial"/>
        </w:rPr>
        <w:t xml:space="preserve">Unit Code: </w:t>
      </w:r>
      <w:r>
        <w:rPr>
          <w:rFonts w:cs="Arial"/>
        </w:rPr>
        <w:t>PSSP2-021</w:t>
      </w:r>
    </w:p>
    <w:p w14:paraId="0B86FB36" w14:textId="77777777" w:rsidR="00630D98" w:rsidRPr="00DB3D27" w:rsidRDefault="00630D98" w:rsidP="00630D98">
      <w:pPr>
        <w:pStyle w:val="Heading3"/>
        <w:rPr>
          <w:rFonts w:cs="Arial"/>
        </w:rPr>
      </w:pPr>
      <w:r w:rsidRPr="00DB3D27">
        <w:rPr>
          <w:rFonts w:cs="Arial"/>
        </w:rPr>
        <w:t>Overview</w:t>
      </w:r>
    </w:p>
    <w:p w14:paraId="37832F20" w14:textId="77777777" w:rsidR="007976E5" w:rsidRDefault="00630D98" w:rsidP="00630D98">
      <w:pPr>
        <w:spacing w:after="160"/>
      </w:pPr>
      <w:r>
        <w:t xml:space="preserve">This unit identifies the competencies </w:t>
      </w:r>
      <w:r w:rsidR="00E264E6" w:rsidRPr="00546834">
        <w:t>necessary to check or tally cargo to ensure that the quantity agrees with the amounts indicated in</w:t>
      </w:r>
      <w:r w:rsidR="00E264E6" w:rsidRPr="002770D1">
        <w:t xml:space="preserve"> </w:t>
      </w:r>
      <w:r w:rsidR="00E264E6">
        <w:t xml:space="preserve">the </w:t>
      </w:r>
      <w:r w:rsidR="00E264E6" w:rsidRPr="002770D1">
        <w:t xml:space="preserve">accompanying paperwork. It includes marking cargo, where appropriate, to assist with its correct storage, stowage within a ship, or distribution. It also includes maintaining records regarding the movement of cargo passing through a port. The </w:t>
      </w:r>
      <w:r w:rsidR="00E264E6">
        <w:t>unit</w:t>
      </w:r>
      <w:r w:rsidR="00E264E6" w:rsidRPr="002770D1">
        <w:t xml:space="preserve"> applies to anyone </w:t>
      </w:r>
      <w:r w:rsidR="00E264E6" w:rsidRPr="00546834">
        <w:t>responsible for checking and marking cargo or maintaining</w:t>
      </w:r>
      <w:r w:rsidR="00E264E6" w:rsidRPr="00A82BFD">
        <w:t xml:space="preserve"> accurate and comprehensive records of cargo movements</w:t>
      </w:r>
      <w:r w:rsidR="00E264E6">
        <w:t>.</w:t>
      </w:r>
    </w:p>
    <w:p w14:paraId="5681426E" w14:textId="77777777" w:rsidR="00C82209" w:rsidRDefault="00C82209" w:rsidP="00630D98">
      <w:pPr>
        <w:spacing w:after="160"/>
      </w:pPr>
    </w:p>
    <w:p w14:paraId="15DEA189" w14:textId="48B9FFAA" w:rsidR="007976E5" w:rsidRPr="00DB3D27" w:rsidRDefault="007976E5" w:rsidP="007976E5">
      <w:pPr>
        <w:pStyle w:val="Heading2"/>
        <w:rPr>
          <w:rFonts w:cs="Arial"/>
        </w:rPr>
      </w:pPr>
      <w:r>
        <w:rPr>
          <w:rFonts w:cs="Arial"/>
        </w:rPr>
        <w:t xml:space="preserve">Unit name: </w:t>
      </w:r>
      <w:r>
        <w:t>Se</w:t>
      </w:r>
      <w:r w:rsidR="004241DB">
        <w:t>cure</w:t>
      </w:r>
      <w:r w:rsidRPr="00D05AB3">
        <w:t xml:space="preserve"> cargo</w:t>
      </w:r>
      <w:r w:rsidRPr="007726E3">
        <w:t>.</w:t>
      </w:r>
    </w:p>
    <w:p w14:paraId="18E7C5A9" w14:textId="77777777" w:rsidR="007976E5" w:rsidRPr="00DB3D27" w:rsidRDefault="007976E5" w:rsidP="007976E5">
      <w:pPr>
        <w:pStyle w:val="Heading3"/>
        <w:spacing w:before="0"/>
        <w:rPr>
          <w:rFonts w:cs="Arial"/>
        </w:rPr>
      </w:pPr>
      <w:r w:rsidRPr="00DB3D27">
        <w:rPr>
          <w:rFonts w:cs="Arial"/>
        </w:rPr>
        <w:t>Level 2</w:t>
      </w:r>
    </w:p>
    <w:p w14:paraId="0E96A36A" w14:textId="13CEE94F" w:rsidR="007976E5" w:rsidRPr="00DB3D27" w:rsidRDefault="007976E5" w:rsidP="007976E5">
      <w:pPr>
        <w:pStyle w:val="Heading3"/>
        <w:spacing w:before="0"/>
        <w:rPr>
          <w:rFonts w:cs="Arial"/>
        </w:rPr>
      </w:pPr>
      <w:r w:rsidRPr="00DB3D27">
        <w:rPr>
          <w:rFonts w:cs="Arial"/>
        </w:rPr>
        <w:t xml:space="preserve">Unit Code: </w:t>
      </w:r>
      <w:r>
        <w:rPr>
          <w:rFonts w:cs="Arial"/>
        </w:rPr>
        <w:t>PSSP2-02</w:t>
      </w:r>
      <w:r w:rsidR="004241DB">
        <w:rPr>
          <w:rFonts w:cs="Arial"/>
        </w:rPr>
        <w:t>2</w:t>
      </w:r>
    </w:p>
    <w:p w14:paraId="4407C3C4" w14:textId="77777777" w:rsidR="007976E5" w:rsidRPr="00DB3D27" w:rsidRDefault="007976E5" w:rsidP="007976E5">
      <w:pPr>
        <w:pStyle w:val="Heading3"/>
        <w:rPr>
          <w:rFonts w:cs="Arial"/>
        </w:rPr>
      </w:pPr>
      <w:r w:rsidRPr="00DB3D27">
        <w:rPr>
          <w:rFonts w:cs="Arial"/>
        </w:rPr>
        <w:t>Overview</w:t>
      </w:r>
    </w:p>
    <w:p w14:paraId="4F1EDB94" w14:textId="77777777" w:rsidR="000A23D5" w:rsidRPr="004E0FE9" w:rsidRDefault="000A23D5" w:rsidP="000A23D5">
      <w:r w:rsidRPr="004E0FE9">
        <w:t xml:space="preserve">This </w:t>
      </w:r>
      <w:r>
        <w:t>unit</w:t>
      </w:r>
      <w:r w:rsidRPr="004E0FE9">
        <w:t xml:space="preserve"> identifies the </w:t>
      </w:r>
      <w:r>
        <w:t>competencies</w:t>
      </w:r>
      <w:r w:rsidRPr="004E0FE9">
        <w:t xml:space="preserve"> you need to secure cargo before it leaves the port. It includes securing cargo on vessels, and/or in containers or other areas for transport by road or rail.</w:t>
      </w:r>
    </w:p>
    <w:p w14:paraId="39589349" w14:textId="77777777" w:rsidR="00F60D1C" w:rsidRDefault="00F60D1C" w:rsidP="007976E5">
      <w:pPr>
        <w:spacing w:after="160"/>
      </w:pPr>
    </w:p>
    <w:p w14:paraId="7A381C7D" w14:textId="715F984D" w:rsidR="00F60D1C" w:rsidRPr="00DB3D27" w:rsidRDefault="00F60D1C" w:rsidP="00F60D1C">
      <w:pPr>
        <w:pStyle w:val="Heading2"/>
        <w:rPr>
          <w:rFonts w:cs="Arial"/>
        </w:rPr>
      </w:pPr>
      <w:r>
        <w:rPr>
          <w:rFonts w:cs="Arial"/>
        </w:rPr>
        <w:t xml:space="preserve">Unit name: </w:t>
      </w:r>
      <w:r w:rsidR="00B42712" w:rsidRPr="00B42712">
        <w:t>Transfer loads through slinging and signalling</w:t>
      </w:r>
      <w:r w:rsidRPr="007726E3">
        <w:t>.</w:t>
      </w:r>
    </w:p>
    <w:p w14:paraId="55A9D1A8" w14:textId="77777777" w:rsidR="00F60D1C" w:rsidRPr="00DB3D27" w:rsidRDefault="00F60D1C" w:rsidP="00F60D1C">
      <w:pPr>
        <w:pStyle w:val="Heading3"/>
        <w:spacing w:before="0"/>
        <w:rPr>
          <w:rFonts w:cs="Arial"/>
        </w:rPr>
      </w:pPr>
      <w:r w:rsidRPr="00DB3D27">
        <w:rPr>
          <w:rFonts w:cs="Arial"/>
        </w:rPr>
        <w:t>Level 2</w:t>
      </w:r>
    </w:p>
    <w:p w14:paraId="6EDD09BF" w14:textId="36BE0EB4" w:rsidR="00F60D1C" w:rsidRPr="00DB3D27" w:rsidRDefault="00F60D1C" w:rsidP="00F60D1C">
      <w:pPr>
        <w:pStyle w:val="Heading3"/>
        <w:spacing w:before="0"/>
        <w:rPr>
          <w:rFonts w:cs="Arial"/>
        </w:rPr>
      </w:pPr>
      <w:r w:rsidRPr="00DB3D27">
        <w:rPr>
          <w:rFonts w:cs="Arial"/>
        </w:rPr>
        <w:t xml:space="preserve">Unit Code: </w:t>
      </w:r>
      <w:r>
        <w:rPr>
          <w:rFonts w:cs="Arial"/>
        </w:rPr>
        <w:t>PSSP2-02</w:t>
      </w:r>
      <w:r w:rsidR="00B42712">
        <w:rPr>
          <w:rFonts w:cs="Arial"/>
        </w:rPr>
        <w:t>3</w:t>
      </w:r>
    </w:p>
    <w:p w14:paraId="30CBDDEC" w14:textId="77777777" w:rsidR="00F60D1C" w:rsidRPr="00DB3D27" w:rsidRDefault="00F60D1C" w:rsidP="00F60D1C">
      <w:pPr>
        <w:pStyle w:val="Heading3"/>
        <w:rPr>
          <w:rFonts w:cs="Arial"/>
        </w:rPr>
      </w:pPr>
      <w:r w:rsidRPr="00DB3D27">
        <w:rPr>
          <w:rFonts w:cs="Arial"/>
        </w:rPr>
        <w:t>Overview</w:t>
      </w:r>
    </w:p>
    <w:p w14:paraId="21537DA4" w14:textId="012ECCE6" w:rsidR="008613F8" w:rsidRDefault="00F60D1C" w:rsidP="00F60D1C">
      <w:pPr>
        <w:spacing w:after="160"/>
        <w:rPr>
          <w:rFonts w:eastAsiaTheme="majorEastAsia"/>
          <w:color w:val="2F5496" w:themeColor="accent1" w:themeShade="BF"/>
          <w:sz w:val="36"/>
          <w:szCs w:val="32"/>
        </w:rPr>
      </w:pPr>
      <w:r w:rsidRPr="004E0FE9">
        <w:t xml:space="preserve">This </w:t>
      </w:r>
      <w:r>
        <w:t>unit</w:t>
      </w:r>
      <w:r w:rsidRPr="004E0FE9">
        <w:t xml:space="preserve"> identifies the </w:t>
      </w:r>
      <w:r>
        <w:t>competencies</w:t>
      </w:r>
      <w:r w:rsidRPr="004E0FE9">
        <w:t xml:space="preserve"> you need to </w:t>
      </w:r>
      <w:r w:rsidR="006E5175" w:rsidRPr="00181B3D">
        <w:t>transfer loads using the appropriate methods and equipment for slinging. It includes precise signalling/communication to the crane operator by hand or radio.</w:t>
      </w:r>
      <w:r w:rsidR="008613F8">
        <w:br w:type="page"/>
      </w:r>
    </w:p>
    <w:p w14:paraId="73831717" w14:textId="61E17782" w:rsidR="00351A89" w:rsidRPr="00DB3D27" w:rsidRDefault="00351A89" w:rsidP="00351A89">
      <w:pPr>
        <w:pStyle w:val="Heading2"/>
        <w:rPr>
          <w:rFonts w:cs="Arial"/>
        </w:rPr>
      </w:pPr>
      <w:r>
        <w:rPr>
          <w:rFonts w:cs="Arial"/>
        </w:rPr>
        <w:lastRenderedPageBreak/>
        <w:t xml:space="preserve">Unit name: </w:t>
      </w:r>
      <w:r w:rsidR="004D02D5">
        <w:t>Load and unload cargo transport units</w:t>
      </w:r>
      <w:r w:rsidRPr="007726E3">
        <w:t>.</w:t>
      </w:r>
    </w:p>
    <w:p w14:paraId="0719D2BB" w14:textId="77777777" w:rsidR="00351A89" w:rsidRPr="00DB3D27" w:rsidRDefault="00351A89" w:rsidP="00351A89">
      <w:pPr>
        <w:pStyle w:val="Heading3"/>
        <w:spacing w:before="0"/>
        <w:rPr>
          <w:rFonts w:cs="Arial"/>
        </w:rPr>
      </w:pPr>
      <w:r w:rsidRPr="00DB3D27">
        <w:rPr>
          <w:rFonts w:cs="Arial"/>
        </w:rPr>
        <w:t>Level 2</w:t>
      </w:r>
    </w:p>
    <w:p w14:paraId="04B60FB4" w14:textId="72576807" w:rsidR="00351A89" w:rsidRPr="00DB3D27" w:rsidRDefault="00351A89" w:rsidP="00351A89">
      <w:pPr>
        <w:pStyle w:val="Heading3"/>
        <w:spacing w:before="0"/>
        <w:rPr>
          <w:rFonts w:cs="Arial"/>
        </w:rPr>
      </w:pPr>
      <w:r w:rsidRPr="00DB3D27">
        <w:rPr>
          <w:rFonts w:cs="Arial"/>
        </w:rPr>
        <w:t xml:space="preserve">Unit Code: </w:t>
      </w:r>
      <w:r>
        <w:rPr>
          <w:rFonts w:cs="Arial"/>
        </w:rPr>
        <w:t>PSSP2-024</w:t>
      </w:r>
    </w:p>
    <w:p w14:paraId="57850F9B" w14:textId="77777777" w:rsidR="00351A89" w:rsidRPr="00DB3D27" w:rsidRDefault="00351A89" w:rsidP="00351A89">
      <w:pPr>
        <w:pStyle w:val="Heading3"/>
        <w:rPr>
          <w:rFonts w:cs="Arial"/>
        </w:rPr>
      </w:pPr>
      <w:r w:rsidRPr="00DB3D27">
        <w:rPr>
          <w:rFonts w:cs="Arial"/>
        </w:rPr>
        <w:t>Overview</w:t>
      </w:r>
    </w:p>
    <w:p w14:paraId="72015A7B" w14:textId="77777777" w:rsidR="00CE5B76" w:rsidRDefault="00351A89" w:rsidP="00791832">
      <w:r w:rsidRPr="004E0FE9">
        <w:t xml:space="preserve">This </w:t>
      </w:r>
      <w:r>
        <w:t>unit</w:t>
      </w:r>
      <w:r w:rsidRPr="004E0FE9">
        <w:t xml:space="preserve"> identifies the </w:t>
      </w:r>
      <w:r>
        <w:t>competencies</w:t>
      </w:r>
      <w:r w:rsidRPr="004E0FE9">
        <w:t xml:space="preserve"> you need </w:t>
      </w:r>
      <w:r w:rsidR="00791832">
        <w:t>to remove cargo from a transport unit. It also covers packing, or repacking cargo, for example, when meeting the needs of inspections by Customs and Excise, or other authorities, offering a part-load service, by accepting break-bulk cargo and making up container loads.</w:t>
      </w:r>
    </w:p>
    <w:p w14:paraId="734C8256" w14:textId="1BCBBC3E" w:rsidR="00791832" w:rsidRDefault="00791832" w:rsidP="00791832">
      <w:r>
        <w:t xml:space="preserve"> </w:t>
      </w:r>
    </w:p>
    <w:p w14:paraId="356FCE10" w14:textId="7B7F2347" w:rsidR="00CE5B76" w:rsidRPr="00DB3D27" w:rsidRDefault="00CE5B76" w:rsidP="00CE5B76">
      <w:pPr>
        <w:pStyle w:val="Heading2"/>
        <w:rPr>
          <w:rFonts w:cs="Arial"/>
        </w:rPr>
      </w:pPr>
      <w:r>
        <w:rPr>
          <w:rFonts w:cs="Arial"/>
        </w:rPr>
        <w:t xml:space="preserve">Unit name: </w:t>
      </w:r>
      <w:r w:rsidR="00046C2F" w:rsidRPr="00AE04D9">
        <w:t>Receive, store and dispatch cargo</w:t>
      </w:r>
      <w:r w:rsidRPr="007726E3">
        <w:t>.</w:t>
      </w:r>
    </w:p>
    <w:p w14:paraId="1D4102D9" w14:textId="77777777" w:rsidR="00CE5B76" w:rsidRPr="00DB3D27" w:rsidRDefault="00CE5B76" w:rsidP="00CE5B76">
      <w:pPr>
        <w:pStyle w:val="Heading3"/>
        <w:spacing w:before="0"/>
        <w:rPr>
          <w:rFonts w:cs="Arial"/>
        </w:rPr>
      </w:pPr>
      <w:r w:rsidRPr="00DB3D27">
        <w:rPr>
          <w:rFonts w:cs="Arial"/>
        </w:rPr>
        <w:t>Level 2</w:t>
      </w:r>
    </w:p>
    <w:p w14:paraId="6216F9CD" w14:textId="67796E43" w:rsidR="00CE5B76" w:rsidRPr="00DB3D27" w:rsidRDefault="00CE5B76" w:rsidP="00CE5B76">
      <w:pPr>
        <w:pStyle w:val="Heading3"/>
        <w:spacing w:before="0"/>
        <w:rPr>
          <w:rFonts w:cs="Arial"/>
        </w:rPr>
      </w:pPr>
      <w:r w:rsidRPr="00DB3D27">
        <w:rPr>
          <w:rFonts w:cs="Arial"/>
        </w:rPr>
        <w:t xml:space="preserve">Unit Code: </w:t>
      </w:r>
      <w:r>
        <w:rPr>
          <w:rFonts w:cs="Arial"/>
        </w:rPr>
        <w:t>PSSP2-02</w:t>
      </w:r>
      <w:r w:rsidR="00046C2F">
        <w:rPr>
          <w:rFonts w:cs="Arial"/>
        </w:rPr>
        <w:t>5</w:t>
      </w:r>
    </w:p>
    <w:p w14:paraId="267A0571" w14:textId="77777777" w:rsidR="00CE5B76" w:rsidRPr="00DB3D27" w:rsidRDefault="00CE5B76" w:rsidP="00CE5B76">
      <w:pPr>
        <w:pStyle w:val="Heading3"/>
        <w:rPr>
          <w:rFonts w:cs="Arial"/>
        </w:rPr>
      </w:pPr>
      <w:r w:rsidRPr="00DB3D27">
        <w:rPr>
          <w:rFonts w:cs="Arial"/>
        </w:rPr>
        <w:t>Overview</w:t>
      </w:r>
    </w:p>
    <w:p w14:paraId="0AF6E68E" w14:textId="77777777" w:rsidR="009C1CE4" w:rsidRDefault="00CE5B76" w:rsidP="00CE5B76">
      <w:pPr>
        <w:spacing w:after="160"/>
      </w:pPr>
      <w:r w:rsidRPr="004E0FE9">
        <w:t xml:space="preserve">This </w:t>
      </w:r>
      <w:r>
        <w:t>unit</w:t>
      </w:r>
      <w:r w:rsidRPr="004E0FE9">
        <w:t xml:space="preserve"> identifies the </w:t>
      </w:r>
      <w:r>
        <w:t>competencies</w:t>
      </w:r>
      <w:r w:rsidRPr="004E0FE9">
        <w:t xml:space="preserve"> you need </w:t>
      </w:r>
      <w:r>
        <w:t xml:space="preserve">to </w:t>
      </w:r>
      <w:r w:rsidR="00B41CF3" w:rsidRPr="007C6353">
        <w:t xml:space="preserve">receive, store and despatch cargo. It includes: preparing for the receipt of cargo, storing cargo, covering the monitoring and maintaining of </w:t>
      </w:r>
      <w:r w:rsidR="00B41CF3">
        <w:t>a</w:t>
      </w:r>
      <w:r w:rsidR="00B41CF3" w:rsidRPr="007C6353">
        <w:t>ppropriate storage conditions</w:t>
      </w:r>
      <w:r w:rsidR="00B41CF3">
        <w:t>,</w:t>
      </w:r>
      <w:r w:rsidR="00B41CF3" w:rsidRPr="007C6353">
        <w:t xml:space="preserve"> including where the cargo is being held in transit and handling and </w:t>
      </w:r>
      <w:r w:rsidR="00B41CF3">
        <w:t>d</w:t>
      </w:r>
      <w:r w:rsidR="00B41CF3" w:rsidRPr="007C6353">
        <w:t>espatching cargo using safe handling methods, to and from various modes of transport</w:t>
      </w:r>
      <w:r w:rsidR="00B41CF3">
        <w:t>.</w:t>
      </w:r>
    </w:p>
    <w:p w14:paraId="61997AA9" w14:textId="77777777" w:rsidR="009C1CE4" w:rsidRDefault="009C1CE4" w:rsidP="00CE5B76">
      <w:pPr>
        <w:spacing w:after="160"/>
      </w:pPr>
    </w:p>
    <w:p w14:paraId="3BE5FC37" w14:textId="3A19BA23" w:rsidR="009C1CE4" w:rsidRPr="00DB3D27" w:rsidRDefault="009C1CE4" w:rsidP="009C1CE4">
      <w:pPr>
        <w:pStyle w:val="Heading2"/>
        <w:rPr>
          <w:rFonts w:cs="Arial"/>
        </w:rPr>
      </w:pPr>
      <w:r>
        <w:rPr>
          <w:rFonts w:cs="Arial"/>
        </w:rPr>
        <w:t xml:space="preserve">Unit name: </w:t>
      </w:r>
      <w:r w:rsidR="00DA13F9" w:rsidRPr="00C62B46">
        <w:t>Handle loads manually</w:t>
      </w:r>
      <w:r w:rsidRPr="007726E3">
        <w:t>.</w:t>
      </w:r>
    </w:p>
    <w:p w14:paraId="01098CAC" w14:textId="02270DBA" w:rsidR="009C1CE4" w:rsidRPr="00DB3D27" w:rsidRDefault="009C1CE4" w:rsidP="009C1CE4">
      <w:pPr>
        <w:pStyle w:val="Heading3"/>
        <w:spacing w:before="0"/>
        <w:rPr>
          <w:rFonts w:cs="Arial"/>
        </w:rPr>
      </w:pPr>
      <w:r w:rsidRPr="00DB3D27">
        <w:rPr>
          <w:rFonts w:cs="Arial"/>
        </w:rPr>
        <w:t xml:space="preserve">Level </w:t>
      </w:r>
      <w:r>
        <w:rPr>
          <w:rFonts w:cs="Arial"/>
        </w:rPr>
        <w:t>1</w:t>
      </w:r>
    </w:p>
    <w:p w14:paraId="666648EC" w14:textId="5A255581" w:rsidR="009C1CE4" w:rsidRPr="00DB3D27" w:rsidRDefault="009C1CE4" w:rsidP="009C1CE4">
      <w:pPr>
        <w:pStyle w:val="Heading3"/>
        <w:spacing w:before="0"/>
        <w:rPr>
          <w:rFonts w:cs="Arial"/>
        </w:rPr>
      </w:pPr>
      <w:r w:rsidRPr="00DB3D27">
        <w:rPr>
          <w:rFonts w:cs="Arial"/>
        </w:rPr>
        <w:t xml:space="preserve">Unit Code: </w:t>
      </w:r>
      <w:r>
        <w:rPr>
          <w:rFonts w:cs="Arial"/>
        </w:rPr>
        <w:t>PSSP2-026</w:t>
      </w:r>
    </w:p>
    <w:p w14:paraId="7D08668A" w14:textId="77777777" w:rsidR="009C1CE4" w:rsidRPr="00DB3D27" w:rsidRDefault="009C1CE4" w:rsidP="009C1CE4">
      <w:pPr>
        <w:pStyle w:val="Heading3"/>
        <w:rPr>
          <w:rFonts w:cs="Arial"/>
        </w:rPr>
      </w:pPr>
      <w:r w:rsidRPr="00DB3D27">
        <w:rPr>
          <w:rFonts w:cs="Arial"/>
        </w:rPr>
        <w:t>Overview</w:t>
      </w:r>
    </w:p>
    <w:p w14:paraId="52B126F0" w14:textId="77777777" w:rsidR="006F7C50" w:rsidRDefault="009C1CE4" w:rsidP="009C1CE4">
      <w:pPr>
        <w:spacing w:after="160"/>
      </w:pPr>
      <w:r w:rsidRPr="004E0FE9">
        <w:t xml:space="preserve">This </w:t>
      </w:r>
      <w:r>
        <w:t>unit</w:t>
      </w:r>
      <w:r w:rsidRPr="004E0FE9">
        <w:t xml:space="preserve"> identifies the </w:t>
      </w:r>
      <w:r>
        <w:t>competencies</w:t>
      </w:r>
      <w:r w:rsidRPr="004E0FE9">
        <w:t xml:space="preserve"> you need </w:t>
      </w:r>
      <w:r>
        <w:t xml:space="preserve">to </w:t>
      </w:r>
      <w:r w:rsidR="00CD7859">
        <w:t>handle</w:t>
      </w:r>
      <w:r w:rsidR="00CD7859" w:rsidRPr="00BB13D3">
        <w:t xml:space="preserve"> loads manually. It includes: determining that the loads are suited for lifting manually and moving loads manually and safely, by the appropriate methods, such as lifting, carrying, pushing, pulling and lowering</w:t>
      </w:r>
      <w:r w:rsidR="006D11B8">
        <w:t>.</w:t>
      </w:r>
    </w:p>
    <w:p w14:paraId="664D0EE9" w14:textId="77777777" w:rsidR="006F7C50" w:rsidRDefault="006F7C50" w:rsidP="009C1CE4">
      <w:pPr>
        <w:spacing w:after="160"/>
      </w:pPr>
    </w:p>
    <w:p w14:paraId="20F63C9E" w14:textId="01A33ABB" w:rsidR="006F7C50" w:rsidRPr="00DB3D27" w:rsidRDefault="006F7C50" w:rsidP="006F7C50">
      <w:pPr>
        <w:pStyle w:val="Heading2"/>
        <w:rPr>
          <w:rFonts w:cs="Arial"/>
        </w:rPr>
      </w:pPr>
      <w:r>
        <w:rPr>
          <w:rFonts w:cs="Arial"/>
        </w:rPr>
        <w:t xml:space="preserve">Unit name: </w:t>
      </w:r>
      <w:r w:rsidR="003F4017" w:rsidRPr="00815F9D">
        <w:t>Support cargo handling operations associated with Ro/Ro vessels</w:t>
      </w:r>
      <w:r w:rsidRPr="007726E3">
        <w:t>.</w:t>
      </w:r>
    </w:p>
    <w:p w14:paraId="21802C34" w14:textId="17606C9D" w:rsidR="006F7C50" w:rsidRPr="00DB3D27" w:rsidRDefault="006F7C50" w:rsidP="006F7C50">
      <w:pPr>
        <w:pStyle w:val="Heading3"/>
        <w:spacing w:before="0"/>
        <w:rPr>
          <w:rFonts w:cs="Arial"/>
        </w:rPr>
      </w:pPr>
      <w:r w:rsidRPr="00DB3D27">
        <w:rPr>
          <w:rFonts w:cs="Arial"/>
        </w:rPr>
        <w:t xml:space="preserve">Level </w:t>
      </w:r>
      <w:r>
        <w:rPr>
          <w:rFonts w:cs="Arial"/>
        </w:rPr>
        <w:t>2</w:t>
      </w:r>
    </w:p>
    <w:p w14:paraId="4D2C8036" w14:textId="27FCC9A0" w:rsidR="006F7C50" w:rsidRPr="00DB3D27" w:rsidRDefault="006F7C50" w:rsidP="006F7C50">
      <w:pPr>
        <w:pStyle w:val="Heading3"/>
        <w:spacing w:before="0"/>
        <w:rPr>
          <w:rFonts w:cs="Arial"/>
        </w:rPr>
      </w:pPr>
      <w:r w:rsidRPr="00DB3D27">
        <w:rPr>
          <w:rFonts w:cs="Arial"/>
        </w:rPr>
        <w:t xml:space="preserve">Unit Code: </w:t>
      </w:r>
      <w:r>
        <w:rPr>
          <w:rFonts w:cs="Arial"/>
        </w:rPr>
        <w:t>PSSP2-02</w:t>
      </w:r>
      <w:r w:rsidR="003F4017">
        <w:rPr>
          <w:rFonts w:cs="Arial"/>
        </w:rPr>
        <w:t>7</w:t>
      </w:r>
    </w:p>
    <w:p w14:paraId="3F3F6FBC" w14:textId="77777777" w:rsidR="006F7C50" w:rsidRPr="00DB3D27" w:rsidRDefault="006F7C50" w:rsidP="006F7C50">
      <w:pPr>
        <w:pStyle w:val="Heading3"/>
        <w:rPr>
          <w:rFonts w:cs="Arial"/>
        </w:rPr>
      </w:pPr>
      <w:r w:rsidRPr="00DB3D27">
        <w:rPr>
          <w:rFonts w:cs="Arial"/>
        </w:rPr>
        <w:t>Overview</w:t>
      </w:r>
    </w:p>
    <w:p w14:paraId="6B6FDF80" w14:textId="77777777" w:rsidR="00084D41" w:rsidRDefault="006F7C50" w:rsidP="00084D41">
      <w:r w:rsidRPr="004E0FE9">
        <w:t xml:space="preserve">This </w:t>
      </w:r>
      <w:r>
        <w:t>unit</w:t>
      </w:r>
      <w:r w:rsidRPr="004E0FE9">
        <w:t xml:space="preserve"> identifies the </w:t>
      </w:r>
      <w:r>
        <w:t>competencies</w:t>
      </w:r>
      <w:r w:rsidRPr="004E0FE9">
        <w:t xml:space="preserve"> you need </w:t>
      </w:r>
      <w:r>
        <w:t xml:space="preserve">to </w:t>
      </w:r>
      <w:r w:rsidR="00084D41">
        <w:t xml:space="preserve">support cargo handling associated with RoRo vessels. It includes signalling to drivers, using associated equipment, such as trestles and jacks and operating air suspension devices. </w:t>
      </w:r>
    </w:p>
    <w:p w14:paraId="2DB53F8D" w14:textId="3DDE1EAC" w:rsidR="00351A89" w:rsidRDefault="00351A89" w:rsidP="006F7C50">
      <w:pPr>
        <w:spacing w:after="160"/>
        <w:rPr>
          <w:rFonts w:eastAsiaTheme="majorEastAsia"/>
          <w:color w:val="2F5496" w:themeColor="accent1" w:themeShade="BF"/>
          <w:sz w:val="36"/>
          <w:szCs w:val="32"/>
        </w:rPr>
      </w:pPr>
      <w:r>
        <w:br w:type="page"/>
      </w:r>
    </w:p>
    <w:p w14:paraId="141CFBD9" w14:textId="31C370AD" w:rsidR="00F23CE3" w:rsidRPr="00DB3D27" w:rsidRDefault="00F23CE3" w:rsidP="00F23CE3">
      <w:pPr>
        <w:pStyle w:val="Heading2"/>
        <w:rPr>
          <w:rFonts w:cs="Arial"/>
        </w:rPr>
      </w:pPr>
      <w:r>
        <w:rPr>
          <w:rFonts w:cs="Arial"/>
        </w:rPr>
        <w:lastRenderedPageBreak/>
        <w:t xml:space="preserve">Unit name: </w:t>
      </w:r>
      <w:r w:rsidR="00C4002C" w:rsidRPr="00AF2161">
        <w:t>Move loads using mobile lifting equipment</w:t>
      </w:r>
      <w:r w:rsidRPr="007726E3">
        <w:t>.</w:t>
      </w:r>
    </w:p>
    <w:p w14:paraId="36F662E3" w14:textId="77777777" w:rsidR="00F23CE3" w:rsidRPr="00DB3D27" w:rsidRDefault="00F23CE3" w:rsidP="00F23CE3">
      <w:pPr>
        <w:pStyle w:val="Heading3"/>
        <w:spacing w:before="0"/>
        <w:rPr>
          <w:rFonts w:cs="Arial"/>
        </w:rPr>
      </w:pPr>
      <w:r w:rsidRPr="00DB3D27">
        <w:rPr>
          <w:rFonts w:cs="Arial"/>
        </w:rPr>
        <w:t xml:space="preserve">Level </w:t>
      </w:r>
      <w:r>
        <w:rPr>
          <w:rFonts w:cs="Arial"/>
        </w:rPr>
        <w:t>2</w:t>
      </w:r>
    </w:p>
    <w:p w14:paraId="253C7B01" w14:textId="2FFE4D58" w:rsidR="00F23CE3" w:rsidRPr="00DB3D27" w:rsidRDefault="00F23CE3" w:rsidP="00F23CE3">
      <w:pPr>
        <w:pStyle w:val="Heading3"/>
        <w:spacing w:before="0"/>
        <w:rPr>
          <w:rFonts w:cs="Arial"/>
        </w:rPr>
      </w:pPr>
      <w:r w:rsidRPr="00DB3D27">
        <w:rPr>
          <w:rFonts w:cs="Arial"/>
        </w:rPr>
        <w:t xml:space="preserve">Unit Code: </w:t>
      </w:r>
      <w:r>
        <w:rPr>
          <w:rFonts w:cs="Arial"/>
        </w:rPr>
        <w:t>PSSP2-028</w:t>
      </w:r>
    </w:p>
    <w:p w14:paraId="1C47955B" w14:textId="77777777" w:rsidR="00F23CE3" w:rsidRPr="00DB3D27" w:rsidRDefault="00F23CE3" w:rsidP="00F23CE3">
      <w:pPr>
        <w:pStyle w:val="Heading3"/>
        <w:rPr>
          <w:rFonts w:cs="Arial"/>
        </w:rPr>
      </w:pPr>
      <w:r w:rsidRPr="00DB3D27">
        <w:rPr>
          <w:rFonts w:cs="Arial"/>
        </w:rPr>
        <w:t>Overview</w:t>
      </w:r>
    </w:p>
    <w:p w14:paraId="20489982" w14:textId="77777777" w:rsidR="002404D5" w:rsidRDefault="00F23CE3" w:rsidP="002404D5">
      <w:pPr>
        <w:rPr>
          <w:szCs w:val="32"/>
        </w:rPr>
      </w:pPr>
      <w:r w:rsidRPr="004E0FE9">
        <w:t xml:space="preserve">This </w:t>
      </w:r>
      <w:r>
        <w:t>unit</w:t>
      </w:r>
      <w:r w:rsidRPr="004E0FE9">
        <w:t xml:space="preserve"> identifies the </w:t>
      </w:r>
      <w:r>
        <w:t>competencies</w:t>
      </w:r>
      <w:r w:rsidRPr="004E0FE9">
        <w:t xml:space="preserve"> you need </w:t>
      </w:r>
      <w:r>
        <w:t xml:space="preserve">to </w:t>
      </w:r>
      <w:r w:rsidR="002404D5" w:rsidRPr="00CB4236">
        <w:rPr>
          <w:szCs w:val="32"/>
        </w:rPr>
        <w:t xml:space="preserve">use </w:t>
      </w:r>
      <w:r w:rsidR="002404D5">
        <w:rPr>
          <w:szCs w:val="32"/>
        </w:rPr>
        <w:t>mobile lifting equipment</w:t>
      </w:r>
      <w:r w:rsidR="002404D5" w:rsidRPr="00CB4236">
        <w:rPr>
          <w:szCs w:val="32"/>
        </w:rPr>
        <w:t xml:space="preserve"> and their attachments, to move break-bulk loads safely within a port environment. This includes operating </w:t>
      </w:r>
      <w:r w:rsidR="002404D5">
        <w:rPr>
          <w:szCs w:val="32"/>
        </w:rPr>
        <w:t>lift trucks</w:t>
      </w:r>
      <w:r w:rsidR="002404D5" w:rsidRPr="00CB4236">
        <w:rPr>
          <w:szCs w:val="32"/>
        </w:rPr>
        <w:t xml:space="preserve"> on the quayside, in a shed, or in the hold of a vessel.</w:t>
      </w:r>
    </w:p>
    <w:p w14:paraId="35F88279" w14:textId="77777777" w:rsidR="00741E1E" w:rsidRDefault="00741E1E" w:rsidP="002404D5">
      <w:pPr>
        <w:rPr>
          <w:szCs w:val="32"/>
        </w:rPr>
      </w:pPr>
    </w:p>
    <w:p w14:paraId="6B09ADDB" w14:textId="39A0BD37" w:rsidR="00741E1E" w:rsidRPr="00DB3D27" w:rsidRDefault="00741E1E" w:rsidP="00741E1E">
      <w:pPr>
        <w:pStyle w:val="Heading2"/>
        <w:rPr>
          <w:rFonts w:cs="Arial"/>
        </w:rPr>
      </w:pPr>
      <w:r>
        <w:rPr>
          <w:rFonts w:cs="Arial"/>
        </w:rPr>
        <w:t xml:space="preserve">Unit name: </w:t>
      </w:r>
      <w:r w:rsidRPr="00AF2161">
        <w:t xml:space="preserve">Move </w:t>
      </w:r>
      <w:r w:rsidR="00B968DC" w:rsidRPr="00B005C4">
        <w:t xml:space="preserve">containers using </w:t>
      </w:r>
      <w:r w:rsidR="00B968DC">
        <w:t>shore-based</w:t>
      </w:r>
      <w:r w:rsidR="00B968DC" w:rsidRPr="00B005C4">
        <w:t xml:space="preserve"> lifting equipment</w:t>
      </w:r>
      <w:r w:rsidRPr="007726E3">
        <w:t>.</w:t>
      </w:r>
    </w:p>
    <w:p w14:paraId="6D5F97A7" w14:textId="77777777" w:rsidR="00741E1E" w:rsidRPr="00DB3D27" w:rsidRDefault="00741E1E" w:rsidP="00741E1E">
      <w:pPr>
        <w:pStyle w:val="Heading3"/>
        <w:spacing w:before="0"/>
        <w:rPr>
          <w:rFonts w:cs="Arial"/>
        </w:rPr>
      </w:pPr>
      <w:r w:rsidRPr="00DB3D27">
        <w:rPr>
          <w:rFonts w:cs="Arial"/>
        </w:rPr>
        <w:t xml:space="preserve">Level </w:t>
      </w:r>
      <w:r>
        <w:rPr>
          <w:rFonts w:cs="Arial"/>
        </w:rPr>
        <w:t>2</w:t>
      </w:r>
    </w:p>
    <w:p w14:paraId="0749CD7E" w14:textId="0A48E2DB" w:rsidR="00741E1E" w:rsidRPr="00DB3D27" w:rsidRDefault="00741E1E" w:rsidP="00741E1E">
      <w:pPr>
        <w:pStyle w:val="Heading3"/>
        <w:spacing w:before="0"/>
        <w:rPr>
          <w:rFonts w:cs="Arial"/>
        </w:rPr>
      </w:pPr>
      <w:r w:rsidRPr="00DB3D27">
        <w:rPr>
          <w:rFonts w:cs="Arial"/>
        </w:rPr>
        <w:t xml:space="preserve">Unit Code: </w:t>
      </w:r>
      <w:r>
        <w:rPr>
          <w:rFonts w:cs="Arial"/>
        </w:rPr>
        <w:t>PSSP2-02</w:t>
      </w:r>
      <w:r w:rsidR="00B968DC">
        <w:rPr>
          <w:rFonts w:cs="Arial"/>
        </w:rPr>
        <w:t>9</w:t>
      </w:r>
    </w:p>
    <w:p w14:paraId="355D1CF0" w14:textId="77777777" w:rsidR="00741E1E" w:rsidRPr="00DB3D27" w:rsidRDefault="00741E1E" w:rsidP="00741E1E">
      <w:pPr>
        <w:pStyle w:val="Heading3"/>
        <w:rPr>
          <w:rFonts w:cs="Arial"/>
        </w:rPr>
      </w:pPr>
      <w:r w:rsidRPr="00DB3D27">
        <w:rPr>
          <w:rFonts w:cs="Arial"/>
        </w:rPr>
        <w:t>Overview</w:t>
      </w:r>
    </w:p>
    <w:p w14:paraId="6C4C5797" w14:textId="09A31696" w:rsidR="00741E1E" w:rsidRDefault="00741E1E" w:rsidP="00741E1E">
      <w:r w:rsidRPr="004E0FE9">
        <w:t xml:space="preserve">This </w:t>
      </w:r>
      <w:r>
        <w:t>unit</w:t>
      </w:r>
      <w:r w:rsidRPr="004E0FE9">
        <w:t xml:space="preserve"> identifies the </w:t>
      </w:r>
      <w:r>
        <w:t>competencies</w:t>
      </w:r>
      <w:r w:rsidRPr="004E0FE9">
        <w:t xml:space="preserve"> you need </w:t>
      </w:r>
      <w:r>
        <w:t>to</w:t>
      </w:r>
      <w:r w:rsidR="00FC0C58">
        <w:t xml:space="preserve"> handle containers using shore-based equipment. The equipment may be used to stack containers and/or to move them on and off transport. It covers the competence of an individual operating such equipment as straddle carriers, rubber tyred or rail-mounted gantry cranes, and mobile derrick cranes. Achieving competence to operate one of these types of equipment does not confer competence to operate others. Operators seeking to use equipment other than that for which they achieved competence through this unit, will need to be trained in the use of other equipment before they might be assessed as competent in its use.</w:t>
      </w:r>
    </w:p>
    <w:p w14:paraId="0F6DB527" w14:textId="77777777" w:rsidR="000450A5" w:rsidRDefault="000450A5" w:rsidP="00741E1E"/>
    <w:p w14:paraId="26558354" w14:textId="469BA952" w:rsidR="000450A5" w:rsidRPr="00DB3D27" w:rsidRDefault="000450A5" w:rsidP="000450A5">
      <w:pPr>
        <w:pStyle w:val="Heading2"/>
        <w:rPr>
          <w:rFonts w:cs="Arial"/>
        </w:rPr>
      </w:pPr>
      <w:r>
        <w:rPr>
          <w:rFonts w:cs="Arial"/>
        </w:rPr>
        <w:t xml:space="preserve">Unit name: </w:t>
      </w:r>
      <w:r w:rsidR="002B1D30" w:rsidRPr="007B312C">
        <w:t>Lift and position loads by crane</w:t>
      </w:r>
      <w:r w:rsidRPr="007726E3">
        <w:t>.</w:t>
      </w:r>
    </w:p>
    <w:p w14:paraId="399BE689" w14:textId="77777777" w:rsidR="000450A5" w:rsidRPr="00DB3D27" w:rsidRDefault="000450A5" w:rsidP="000450A5">
      <w:pPr>
        <w:pStyle w:val="Heading3"/>
        <w:spacing w:before="0"/>
        <w:rPr>
          <w:rFonts w:cs="Arial"/>
        </w:rPr>
      </w:pPr>
      <w:r w:rsidRPr="00DB3D27">
        <w:rPr>
          <w:rFonts w:cs="Arial"/>
        </w:rPr>
        <w:t xml:space="preserve">Level </w:t>
      </w:r>
      <w:r>
        <w:rPr>
          <w:rFonts w:cs="Arial"/>
        </w:rPr>
        <w:t>2</w:t>
      </w:r>
    </w:p>
    <w:p w14:paraId="2CE7F860" w14:textId="062805E2" w:rsidR="000450A5" w:rsidRPr="00DB3D27" w:rsidRDefault="000450A5" w:rsidP="000450A5">
      <w:pPr>
        <w:pStyle w:val="Heading3"/>
        <w:spacing w:before="0"/>
        <w:rPr>
          <w:rFonts w:cs="Arial"/>
        </w:rPr>
      </w:pPr>
      <w:r w:rsidRPr="00DB3D27">
        <w:rPr>
          <w:rFonts w:cs="Arial"/>
        </w:rPr>
        <w:t xml:space="preserve">Unit Code: </w:t>
      </w:r>
      <w:r>
        <w:rPr>
          <w:rFonts w:cs="Arial"/>
        </w:rPr>
        <w:t>PSSP2-0</w:t>
      </w:r>
      <w:r w:rsidR="00A81F91">
        <w:rPr>
          <w:rFonts w:cs="Arial"/>
        </w:rPr>
        <w:t>30</w:t>
      </w:r>
    </w:p>
    <w:p w14:paraId="5A305636" w14:textId="77777777" w:rsidR="000450A5" w:rsidRPr="00DB3D27" w:rsidRDefault="000450A5" w:rsidP="000450A5">
      <w:pPr>
        <w:pStyle w:val="Heading3"/>
        <w:rPr>
          <w:rFonts w:cs="Arial"/>
        </w:rPr>
      </w:pPr>
      <w:r w:rsidRPr="00DB3D27">
        <w:rPr>
          <w:rFonts w:cs="Arial"/>
        </w:rPr>
        <w:t>Overview</w:t>
      </w:r>
    </w:p>
    <w:p w14:paraId="5B5652E2" w14:textId="0678D7AD" w:rsidR="000450A5" w:rsidRDefault="000450A5" w:rsidP="000450A5">
      <w:pPr>
        <w:rPr>
          <w:szCs w:val="32"/>
        </w:rPr>
      </w:pPr>
      <w:r w:rsidRPr="004E0FE9">
        <w:t xml:space="preserve">This </w:t>
      </w:r>
      <w:r>
        <w:t>unit</w:t>
      </w:r>
      <w:r w:rsidRPr="004E0FE9">
        <w:t xml:space="preserve"> identifies the </w:t>
      </w:r>
      <w:r>
        <w:t>competencies</w:t>
      </w:r>
      <w:r w:rsidRPr="004E0FE9">
        <w:t xml:space="preserve"> you need </w:t>
      </w:r>
      <w:r>
        <w:t>to</w:t>
      </w:r>
      <w:r w:rsidR="00D27853">
        <w:t xml:space="preserve"> </w:t>
      </w:r>
      <w:r w:rsidR="00D27853" w:rsidRPr="000337C9">
        <w:t>move loads by crane using quayside and/or mobile cranes. It includes working closely with a team to ensure safe and successful operations</w:t>
      </w:r>
      <w:r w:rsidR="00D27853">
        <w:t>.</w:t>
      </w:r>
    </w:p>
    <w:p w14:paraId="5F156579" w14:textId="77777777" w:rsidR="00781B53" w:rsidRDefault="00781B53" w:rsidP="00F23CE3">
      <w:pPr>
        <w:spacing w:after="160"/>
      </w:pPr>
    </w:p>
    <w:p w14:paraId="0139B4A2" w14:textId="058737C7" w:rsidR="00E61699" w:rsidRPr="00DB3D27" w:rsidRDefault="00E61699" w:rsidP="00E61699">
      <w:pPr>
        <w:pStyle w:val="Heading2"/>
        <w:rPr>
          <w:rFonts w:cs="Arial"/>
        </w:rPr>
      </w:pPr>
      <w:r>
        <w:rPr>
          <w:rFonts w:cs="Arial"/>
        </w:rPr>
        <w:t xml:space="preserve">Unit name: </w:t>
      </w:r>
      <w:r w:rsidRPr="00E61699">
        <w:t>Handle dry bulk cargo using automated equipment</w:t>
      </w:r>
      <w:r w:rsidRPr="007726E3">
        <w:t>.</w:t>
      </w:r>
    </w:p>
    <w:p w14:paraId="1DD36752" w14:textId="77777777" w:rsidR="00E61699" w:rsidRPr="00DB3D27" w:rsidRDefault="00E61699" w:rsidP="00E61699">
      <w:pPr>
        <w:pStyle w:val="Heading3"/>
        <w:spacing w:before="0"/>
        <w:rPr>
          <w:rFonts w:cs="Arial"/>
        </w:rPr>
      </w:pPr>
      <w:r w:rsidRPr="00DB3D27">
        <w:rPr>
          <w:rFonts w:cs="Arial"/>
        </w:rPr>
        <w:t xml:space="preserve">Level </w:t>
      </w:r>
      <w:r>
        <w:rPr>
          <w:rFonts w:cs="Arial"/>
        </w:rPr>
        <w:t>2</w:t>
      </w:r>
    </w:p>
    <w:p w14:paraId="522F7EAB" w14:textId="33EDE056" w:rsidR="00E61699" w:rsidRPr="00DB3D27" w:rsidRDefault="00E61699" w:rsidP="00E61699">
      <w:pPr>
        <w:pStyle w:val="Heading3"/>
        <w:spacing w:before="0"/>
        <w:rPr>
          <w:rFonts w:cs="Arial"/>
        </w:rPr>
      </w:pPr>
      <w:r w:rsidRPr="00DB3D27">
        <w:rPr>
          <w:rFonts w:cs="Arial"/>
        </w:rPr>
        <w:t xml:space="preserve">Unit Code: </w:t>
      </w:r>
      <w:r>
        <w:rPr>
          <w:rFonts w:cs="Arial"/>
        </w:rPr>
        <w:t>PSSP2-033</w:t>
      </w:r>
    </w:p>
    <w:p w14:paraId="031B4F36" w14:textId="77777777" w:rsidR="00E61699" w:rsidRPr="00DB3D27" w:rsidRDefault="00E61699" w:rsidP="00E61699">
      <w:pPr>
        <w:pStyle w:val="Heading3"/>
        <w:rPr>
          <w:rFonts w:cs="Arial"/>
        </w:rPr>
      </w:pPr>
      <w:r w:rsidRPr="00DB3D27">
        <w:rPr>
          <w:rFonts w:cs="Arial"/>
        </w:rPr>
        <w:t>Overview</w:t>
      </w:r>
    </w:p>
    <w:p w14:paraId="437F9257" w14:textId="754ED67A" w:rsidR="00E61699" w:rsidRDefault="00E61699" w:rsidP="00F23CE3">
      <w:pPr>
        <w:spacing w:after="160"/>
      </w:pPr>
      <w:r w:rsidRPr="00E61699">
        <w:t>This unit identifies the necessary competencies you need to load and/or discharge dry bulk cargo from vessels.</w:t>
      </w:r>
    </w:p>
    <w:p w14:paraId="48190E02" w14:textId="7968F62F" w:rsidR="00781B53" w:rsidRPr="00DB3D27" w:rsidRDefault="00781B53" w:rsidP="00781B53">
      <w:pPr>
        <w:pStyle w:val="Heading2"/>
        <w:rPr>
          <w:rFonts w:cs="Arial"/>
        </w:rPr>
      </w:pPr>
      <w:r>
        <w:rPr>
          <w:rFonts w:cs="Arial"/>
        </w:rPr>
        <w:lastRenderedPageBreak/>
        <w:t xml:space="preserve">Unit name: </w:t>
      </w:r>
      <w:r w:rsidR="00315331" w:rsidRPr="00975190">
        <w:t>Drive shore-based tractor units</w:t>
      </w:r>
      <w:r w:rsidRPr="007726E3">
        <w:t>.</w:t>
      </w:r>
    </w:p>
    <w:p w14:paraId="043B4111" w14:textId="77777777" w:rsidR="00781B53" w:rsidRPr="00DB3D27" w:rsidRDefault="00781B53" w:rsidP="00781B53">
      <w:pPr>
        <w:pStyle w:val="Heading3"/>
        <w:spacing w:before="0"/>
        <w:rPr>
          <w:rFonts w:cs="Arial"/>
        </w:rPr>
      </w:pPr>
      <w:r w:rsidRPr="00DB3D27">
        <w:rPr>
          <w:rFonts w:cs="Arial"/>
        </w:rPr>
        <w:t xml:space="preserve">Level </w:t>
      </w:r>
      <w:r>
        <w:rPr>
          <w:rFonts w:cs="Arial"/>
        </w:rPr>
        <w:t>2</w:t>
      </w:r>
    </w:p>
    <w:p w14:paraId="703BD096" w14:textId="209E53A2" w:rsidR="00781B53" w:rsidRPr="00DB3D27" w:rsidRDefault="00781B53" w:rsidP="00781B53">
      <w:pPr>
        <w:pStyle w:val="Heading3"/>
        <w:spacing w:before="0"/>
        <w:rPr>
          <w:rFonts w:cs="Arial"/>
        </w:rPr>
      </w:pPr>
      <w:r w:rsidRPr="00DB3D27">
        <w:rPr>
          <w:rFonts w:cs="Arial"/>
        </w:rPr>
        <w:t xml:space="preserve">Unit Code: </w:t>
      </w:r>
      <w:r>
        <w:rPr>
          <w:rFonts w:cs="Arial"/>
        </w:rPr>
        <w:t>PSSP2-03</w:t>
      </w:r>
      <w:r w:rsidR="00315331">
        <w:rPr>
          <w:rFonts w:cs="Arial"/>
        </w:rPr>
        <w:t>4</w:t>
      </w:r>
    </w:p>
    <w:p w14:paraId="41BDF929" w14:textId="77777777" w:rsidR="00781B53" w:rsidRPr="00DB3D27" w:rsidRDefault="00781B53" w:rsidP="00781B53">
      <w:pPr>
        <w:pStyle w:val="Heading3"/>
        <w:rPr>
          <w:rFonts w:cs="Arial"/>
        </w:rPr>
      </w:pPr>
      <w:r w:rsidRPr="00DB3D27">
        <w:rPr>
          <w:rFonts w:cs="Arial"/>
        </w:rPr>
        <w:t>Overview</w:t>
      </w:r>
    </w:p>
    <w:p w14:paraId="0BE74BD8" w14:textId="77777777" w:rsidR="00C12038" w:rsidRDefault="00781B53" w:rsidP="00C12038">
      <w:pPr>
        <w:rPr>
          <w:szCs w:val="28"/>
        </w:rPr>
      </w:pPr>
      <w:r w:rsidRPr="004E0FE9">
        <w:t xml:space="preserve">This </w:t>
      </w:r>
      <w:r>
        <w:t>unit</w:t>
      </w:r>
      <w:r w:rsidRPr="004E0FE9">
        <w:t xml:space="preserve"> identifies the </w:t>
      </w:r>
      <w:r>
        <w:t>competencies</w:t>
      </w:r>
      <w:r w:rsidRPr="004E0FE9">
        <w:t xml:space="preserve"> you need </w:t>
      </w:r>
      <w:r>
        <w:t xml:space="preserve">to </w:t>
      </w:r>
      <w:r w:rsidR="00C12038" w:rsidRPr="00841A99">
        <w:rPr>
          <w:szCs w:val="28"/>
        </w:rPr>
        <w:t xml:space="preserve">operate tractor units on shore. It includes: moving semi and roll-trailers, ensuring safe hook-up and parking procedures, </w:t>
      </w:r>
      <w:r w:rsidR="00C12038">
        <w:rPr>
          <w:szCs w:val="28"/>
        </w:rPr>
        <w:t xml:space="preserve">and </w:t>
      </w:r>
      <w:r w:rsidR="00C12038" w:rsidRPr="00841A99">
        <w:rPr>
          <w:szCs w:val="28"/>
        </w:rPr>
        <w:t>using attachments, for example</w:t>
      </w:r>
      <w:r w:rsidR="00C12038">
        <w:rPr>
          <w:szCs w:val="28"/>
        </w:rPr>
        <w:t>,</w:t>
      </w:r>
      <w:r w:rsidR="00C12038" w:rsidRPr="00841A99">
        <w:rPr>
          <w:szCs w:val="28"/>
        </w:rPr>
        <w:t xml:space="preserve"> fifth wheel and gooseneck attachments.</w:t>
      </w:r>
    </w:p>
    <w:p w14:paraId="430E211E" w14:textId="010861A5" w:rsidR="00F23CE3" w:rsidRDefault="00F23CE3" w:rsidP="00781B53">
      <w:pPr>
        <w:spacing w:after="160"/>
        <w:rPr>
          <w:rFonts w:eastAsiaTheme="majorEastAsia"/>
          <w:color w:val="2F5496" w:themeColor="accent1" w:themeShade="BF"/>
          <w:sz w:val="36"/>
          <w:szCs w:val="32"/>
        </w:rPr>
      </w:pPr>
    </w:p>
    <w:p w14:paraId="51D210BE" w14:textId="2AC7A1BD" w:rsidR="00C12038" w:rsidRPr="00DB3D27" w:rsidRDefault="00C12038" w:rsidP="00C12038">
      <w:pPr>
        <w:pStyle w:val="Heading2"/>
        <w:rPr>
          <w:rFonts w:cs="Arial"/>
        </w:rPr>
      </w:pPr>
      <w:r>
        <w:rPr>
          <w:rFonts w:cs="Arial"/>
        </w:rPr>
        <w:t xml:space="preserve">Unit name: </w:t>
      </w:r>
      <w:r w:rsidR="009B521C" w:rsidRPr="002B6DF6">
        <w:t>Drive tractor vehicles within Ro/Ro vessels</w:t>
      </w:r>
      <w:r w:rsidRPr="007726E3">
        <w:t>.</w:t>
      </w:r>
    </w:p>
    <w:p w14:paraId="02D92C62" w14:textId="77777777" w:rsidR="00C12038" w:rsidRPr="00DB3D27" w:rsidRDefault="00C12038" w:rsidP="00C12038">
      <w:pPr>
        <w:pStyle w:val="Heading3"/>
        <w:spacing w:before="0"/>
        <w:rPr>
          <w:rFonts w:cs="Arial"/>
        </w:rPr>
      </w:pPr>
      <w:r w:rsidRPr="00DB3D27">
        <w:rPr>
          <w:rFonts w:cs="Arial"/>
        </w:rPr>
        <w:t xml:space="preserve">Level </w:t>
      </w:r>
      <w:r>
        <w:rPr>
          <w:rFonts w:cs="Arial"/>
        </w:rPr>
        <w:t>2</w:t>
      </w:r>
    </w:p>
    <w:p w14:paraId="60885988" w14:textId="12CAB1EA" w:rsidR="00C12038" w:rsidRPr="00DB3D27" w:rsidRDefault="00C12038" w:rsidP="00C12038">
      <w:pPr>
        <w:pStyle w:val="Heading3"/>
        <w:spacing w:before="0"/>
        <w:rPr>
          <w:rFonts w:cs="Arial"/>
        </w:rPr>
      </w:pPr>
      <w:r w:rsidRPr="00DB3D27">
        <w:rPr>
          <w:rFonts w:cs="Arial"/>
        </w:rPr>
        <w:t xml:space="preserve">Unit Code: </w:t>
      </w:r>
      <w:r>
        <w:rPr>
          <w:rFonts w:cs="Arial"/>
        </w:rPr>
        <w:t>PSSP2-03</w:t>
      </w:r>
      <w:r w:rsidR="009B521C">
        <w:rPr>
          <w:rFonts w:cs="Arial"/>
        </w:rPr>
        <w:t>5</w:t>
      </w:r>
    </w:p>
    <w:p w14:paraId="69DF9D82" w14:textId="77777777" w:rsidR="00C12038" w:rsidRPr="00DB3D27" w:rsidRDefault="00C12038" w:rsidP="00C12038">
      <w:pPr>
        <w:pStyle w:val="Heading3"/>
        <w:rPr>
          <w:rFonts w:cs="Arial"/>
        </w:rPr>
      </w:pPr>
      <w:r w:rsidRPr="00DB3D27">
        <w:rPr>
          <w:rFonts w:cs="Arial"/>
        </w:rPr>
        <w:t>Overview</w:t>
      </w:r>
    </w:p>
    <w:p w14:paraId="173082C1" w14:textId="77777777" w:rsidR="00A43CFC" w:rsidRDefault="00C12038" w:rsidP="00A43CFC">
      <w:r w:rsidRPr="004E0FE9">
        <w:t xml:space="preserve">This </w:t>
      </w:r>
      <w:r>
        <w:t>unit</w:t>
      </w:r>
      <w:r w:rsidRPr="004E0FE9">
        <w:t xml:space="preserve"> identifies the </w:t>
      </w:r>
      <w:r>
        <w:t>competencies</w:t>
      </w:r>
      <w:r w:rsidRPr="004E0FE9">
        <w:t xml:space="preserve"> you need </w:t>
      </w:r>
      <w:r>
        <w:t xml:space="preserve">to </w:t>
      </w:r>
      <w:r w:rsidR="00A43CFC" w:rsidRPr="003D6DA2">
        <w:t xml:space="preserve">operate tractor units on shore. It includes: moving semi and roll-trailers, ensuring safe hook-up and parking procedures, </w:t>
      </w:r>
      <w:r w:rsidR="00A43CFC">
        <w:t xml:space="preserve">and </w:t>
      </w:r>
      <w:r w:rsidR="00A43CFC" w:rsidRPr="003D6DA2">
        <w:t>using attachments, for example</w:t>
      </w:r>
      <w:r w:rsidR="00A43CFC">
        <w:t>,</w:t>
      </w:r>
      <w:r w:rsidR="00A43CFC" w:rsidRPr="003D6DA2">
        <w:t xml:space="preserve"> fifth wheel and gooseneck attachments.</w:t>
      </w:r>
    </w:p>
    <w:p w14:paraId="5ADF8818" w14:textId="77777777" w:rsidR="00392902" w:rsidRDefault="00392902" w:rsidP="00A43CFC"/>
    <w:p w14:paraId="22FD1D28" w14:textId="2871B65B" w:rsidR="00392902" w:rsidRPr="00DB3D27" w:rsidRDefault="00392902" w:rsidP="00392902">
      <w:pPr>
        <w:pStyle w:val="Heading2"/>
        <w:rPr>
          <w:rFonts w:cs="Arial"/>
        </w:rPr>
      </w:pPr>
      <w:r>
        <w:rPr>
          <w:rFonts w:cs="Arial"/>
        </w:rPr>
        <w:t xml:space="preserve">Unit name: </w:t>
      </w:r>
      <w:r w:rsidR="00093856" w:rsidRPr="0002415E">
        <w:rPr>
          <w:rFonts w:cs="Arial"/>
          <w:bCs/>
          <w:lang w:eastAsia="en-GB"/>
        </w:rPr>
        <w:t>Drive vehicles on and off Ro/Ro vessels</w:t>
      </w:r>
      <w:r w:rsidRPr="007726E3">
        <w:t>.</w:t>
      </w:r>
    </w:p>
    <w:p w14:paraId="635457ED" w14:textId="77777777" w:rsidR="00392902" w:rsidRPr="00DB3D27" w:rsidRDefault="00392902" w:rsidP="00392902">
      <w:pPr>
        <w:pStyle w:val="Heading3"/>
        <w:spacing w:before="0"/>
        <w:rPr>
          <w:rFonts w:cs="Arial"/>
        </w:rPr>
      </w:pPr>
      <w:r w:rsidRPr="00DB3D27">
        <w:rPr>
          <w:rFonts w:cs="Arial"/>
        </w:rPr>
        <w:t xml:space="preserve">Level </w:t>
      </w:r>
      <w:r>
        <w:rPr>
          <w:rFonts w:cs="Arial"/>
        </w:rPr>
        <w:t>2</w:t>
      </w:r>
    </w:p>
    <w:p w14:paraId="35BE1B7B" w14:textId="5CC1A750" w:rsidR="00392902" w:rsidRPr="00DB3D27" w:rsidRDefault="00392902" w:rsidP="00392902">
      <w:pPr>
        <w:pStyle w:val="Heading3"/>
        <w:spacing w:before="0"/>
        <w:rPr>
          <w:rFonts w:cs="Arial"/>
        </w:rPr>
      </w:pPr>
      <w:r w:rsidRPr="00DB3D27">
        <w:rPr>
          <w:rFonts w:cs="Arial"/>
        </w:rPr>
        <w:t xml:space="preserve">Unit Code: </w:t>
      </w:r>
      <w:r>
        <w:rPr>
          <w:rFonts w:cs="Arial"/>
        </w:rPr>
        <w:t>PSSP2-036</w:t>
      </w:r>
    </w:p>
    <w:p w14:paraId="5931053D" w14:textId="77777777" w:rsidR="00392902" w:rsidRPr="00DB3D27" w:rsidRDefault="00392902" w:rsidP="00392902">
      <w:pPr>
        <w:pStyle w:val="Heading3"/>
        <w:rPr>
          <w:rFonts w:cs="Arial"/>
        </w:rPr>
      </w:pPr>
      <w:r w:rsidRPr="00DB3D27">
        <w:rPr>
          <w:rFonts w:cs="Arial"/>
        </w:rPr>
        <w:t>Overview</w:t>
      </w:r>
    </w:p>
    <w:p w14:paraId="01171F82" w14:textId="77777777" w:rsidR="008D3787" w:rsidRDefault="00392902" w:rsidP="008D3787">
      <w:r w:rsidRPr="004E0FE9">
        <w:t xml:space="preserve">This </w:t>
      </w:r>
      <w:r>
        <w:t>unit</w:t>
      </w:r>
      <w:r w:rsidRPr="004E0FE9">
        <w:t xml:space="preserve"> identifies the </w:t>
      </w:r>
      <w:r>
        <w:t>competencies</w:t>
      </w:r>
      <w:r w:rsidRPr="004E0FE9">
        <w:t xml:space="preserve"> you need </w:t>
      </w:r>
      <w:r>
        <w:t>to</w:t>
      </w:r>
      <w:r w:rsidR="008D3787">
        <w:t xml:space="preserve"> drive and manoeuvring heavy vehicles on and off Ro/Ro vessels. Such vehicles can include, for example, excavators, military vehicles, mobile cranes and special-purpose vehicles. </w:t>
      </w:r>
    </w:p>
    <w:p w14:paraId="3E9195F1" w14:textId="6F206ACE" w:rsidR="00392902" w:rsidRDefault="00392902" w:rsidP="00392902"/>
    <w:p w14:paraId="16946457" w14:textId="355DDF8B" w:rsidR="00E61699" w:rsidRPr="00DB3D27" w:rsidRDefault="00E61699" w:rsidP="00E61699">
      <w:pPr>
        <w:pStyle w:val="Heading2"/>
        <w:rPr>
          <w:rFonts w:cs="Arial"/>
        </w:rPr>
      </w:pPr>
      <w:r>
        <w:rPr>
          <w:rFonts w:cs="Arial"/>
        </w:rPr>
        <w:t xml:space="preserve">Unit name: </w:t>
      </w:r>
      <w:r w:rsidRPr="00E61699">
        <w:t>Trim and clean out dry bulk cargo</w:t>
      </w:r>
      <w:r w:rsidRPr="007726E3">
        <w:t>.</w:t>
      </w:r>
    </w:p>
    <w:p w14:paraId="55DA16DA" w14:textId="77777777" w:rsidR="00E61699" w:rsidRPr="00DB3D27" w:rsidRDefault="00E61699" w:rsidP="00E61699">
      <w:pPr>
        <w:pStyle w:val="Heading3"/>
        <w:spacing w:before="0"/>
        <w:rPr>
          <w:rFonts w:cs="Arial"/>
        </w:rPr>
      </w:pPr>
      <w:r w:rsidRPr="00DB3D27">
        <w:rPr>
          <w:rFonts w:cs="Arial"/>
        </w:rPr>
        <w:t xml:space="preserve">Level </w:t>
      </w:r>
      <w:r>
        <w:rPr>
          <w:rFonts w:cs="Arial"/>
        </w:rPr>
        <w:t>2</w:t>
      </w:r>
    </w:p>
    <w:p w14:paraId="2AAB7A58" w14:textId="70B257B3" w:rsidR="00E61699" w:rsidRPr="00DB3D27" w:rsidRDefault="00E61699" w:rsidP="00E61699">
      <w:pPr>
        <w:pStyle w:val="Heading3"/>
        <w:spacing w:before="0"/>
        <w:rPr>
          <w:rFonts w:cs="Arial"/>
        </w:rPr>
      </w:pPr>
      <w:r w:rsidRPr="00DB3D27">
        <w:rPr>
          <w:rFonts w:cs="Arial"/>
        </w:rPr>
        <w:t xml:space="preserve">Unit Code: </w:t>
      </w:r>
      <w:r>
        <w:rPr>
          <w:rFonts w:cs="Arial"/>
        </w:rPr>
        <w:t>PSSP2-038</w:t>
      </w:r>
    </w:p>
    <w:p w14:paraId="0F8150F2" w14:textId="77777777" w:rsidR="00E61699" w:rsidRPr="00DB3D27" w:rsidRDefault="00E61699" w:rsidP="00E61699">
      <w:pPr>
        <w:pStyle w:val="Heading3"/>
        <w:rPr>
          <w:rFonts w:cs="Arial"/>
        </w:rPr>
      </w:pPr>
      <w:r w:rsidRPr="00DB3D27">
        <w:rPr>
          <w:rFonts w:cs="Arial"/>
        </w:rPr>
        <w:t>Overview</w:t>
      </w:r>
    </w:p>
    <w:p w14:paraId="0D8E922C" w14:textId="7E994FCF" w:rsidR="00E61699" w:rsidRDefault="00E61699">
      <w:pPr>
        <w:spacing w:after="160"/>
        <w:rPr>
          <w:rFonts w:eastAsiaTheme="majorEastAsia"/>
          <w:color w:val="2F5496" w:themeColor="accent1" w:themeShade="BF"/>
          <w:sz w:val="28"/>
          <w:szCs w:val="26"/>
        </w:rPr>
      </w:pPr>
      <w:r w:rsidRPr="00E61699">
        <w:t xml:space="preserve">This unit identifies the necessary competencies you need to trim, or cleaning out, cargo holds using self-drive plant such as bulldozers, skid-steer loaders, vibro-rigs or similar types of mobile plant and excavator-type machines. It also includes using hand tools and other equipment, particularly when trimming the hold. </w:t>
      </w:r>
      <w:r>
        <w:br w:type="page"/>
      </w:r>
    </w:p>
    <w:p w14:paraId="521AF573" w14:textId="3D85EA38" w:rsidR="00E61699" w:rsidRPr="00DB3D27" w:rsidRDefault="00E61699" w:rsidP="00E61699">
      <w:pPr>
        <w:pStyle w:val="Heading2"/>
        <w:rPr>
          <w:rFonts w:cs="Arial"/>
        </w:rPr>
      </w:pPr>
      <w:r>
        <w:rPr>
          <w:rFonts w:cs="Arial"/>
        </w:rPr>
        <w:lastRenderedPageBreak/>
        <w:t xml:space="preserve">Unit name: </w:t>
      </w:r>
      <w:r w:rsidRPr="00E61699">
        <w:t>Operate equipment for moving bulk liquids</w:t>
      </w:r>
      <w:r w:rsidRPr="007726E3">
        <w:t>.</w:t>
      </w:r>
    </w:p>
    <w:p w14:paraId="6F472E97" w14:textId="77777777" w:rsidR="00E61699" w:rsidRPr="00DB3D27" w:rsidRDefault="00E61699" w:rsidP="00E61699">
      <w:pPr>
        <w:pStyle w:val="Heading3"/>
        <w:spacing w:before="0"/>
        <w:rPr>
          <w:rFonts w:cs="Arial"/>
        </w:rPr>
      </w:pPr>
      <w:r w:rsidRPr="00DB3D27">
        <w:rPr>
          <w:rFonts w:cs="Arial"/>
        </w:rPr>
        <w:t xml:space="preserve">Level </w:t>
      </w:r>
      <w:r>
        <w:rPr>
          <w:rFonts w:cs="Arial"/>
        </w:rPr>
        <w:t>2</w:t>
      </w:r>
    </w:p>
    <w:p w14:paraId="18D353B0" w14:textId="1083AAB1" w:rsidR="00E61699" w:rsidRPr="00DB3D27" w:rsidRDefault="00E61699" w:rsidP="00E61699">
      <w:pPr>
        <w:pStyle w:val="Heading3"/>
        <w:spacing w:before="0"/>
        <w:rPr>
          <w:rFonts w:cs="Arial"/>
        </w:rPr>
      </w:pPr>
      <w:r w:rsidRPr="00DB3D27">
        <w:rPr>
          <w:rFonts w:cs="Arial"/>
        </w:rPr>
        <w:t xml:space="preserve">Unit Code: </w:t>
      </w:r>
      <w:r>
        <w:rPr>
          <w:rFonts w:cs="Arial"/>
        </w:rPr>
        <w:t>PSSP2-039</w:t>
      </w:r>
    </w:p>
    <w:p w14:paraId="7E3E5216" w14:textId="77777777" w:rsidR="00E61699" w:rsidRPr="00DB3D27" w:rsidRDefault="00E61699" w:rsidP="00E61699">
      <w:pPr>
        <w:pStyle w:val="Heading3"/>
        <w:rPr>
          <w:rFonts w:cs="Arial"/>
        </w:rPr>
      </w:pPr>
      <w:r w:rsidRPr="00DB3D27">
        <w:rPr>
          <w:rFonts w:cs="Arial"/>
        </w:rPr>
        <w:t>Overview</w:t>
      </w:r>
    </w:p>
    <w:p w14:paraId="6C4BDCB1" w14:textId="095902F3" w:rsidR="00E61699" w:rsidRDefault="00E61699" w:rsidP="00392902">
      <w:r w:rsidRPr="00E61699">
        <w:t>This unit identifies the necessary competencies you need to operate equipment to discharge and/or load bulk liquid cargo. It includes preparing for the arrival of the tanker or vessel, connecting the pipelines and ensuring that the cargo flows properly, disconnecting the pipelines, and cleaning the equipment used.</w:t>
      </w:r>
    </w:p>
    <w:p w14:paraId="7C687C33" w14:textId="77777777" w:rsidR="00E61699" w:rsidRDefault="00E61699" w:rsidP="00392902"/>
    <w:p w14:paraId="4B5AC3AF" w14:textId="77777777" w:rsidR="00E61699" w:rsidRDefault="00E61699" w:rsidP="00392902"/>
    <w:p w14:paraId="7AFDD9ED" w14:textId="5AD0ED96" w:rsidR="008D3787" w:rsidRPr="00DB3D27" w:rsidRDefault="008D3787" w:rsidP="008D3787">
      <w:pPr>
        <w:pStyle w:val="Heading2"/>
        <w:rPr>
          <w:rFonts w:cs="Arial"/>
        </w:rPr>
      </w:pPr>
      <w:r>
        <w:rPr>
          <w:rFonts w:cs="Arial"/>
        </w:rPr>
        <w:t xml:space="preserve">Unit name: </w:t>
      </w:r>
      <w:r w:rsidR="00730091" w:rsidRPr="00730091">
        <w:rPr>
          <w:rFonts w:cs="Arial"/>
          <w:bCs/>
          <w:lang w:eastAsia="en-GB"/>
        </w:rPr>
        <w:t>Handle port craft</w:t>
      </w:r>
      <w:r w:rsidRPr="007726E3">
        <w:t>.</w:t>
      </w:r>
    </w:p>
    <w:p w14:paraId="779E56E6" w14:textId="77777777" w:rsidR="008D3787" w:rsidRPr="00DB3D27" w:rsidRDefault="008D3787" w:rsidP="008D3787">
      <w:pPr>
        <w:pStyle w:val="Heading3"/>
        <w:spacing w:before="0"/>
        <w:rPr>
          <w:rFonts w:cs="Arial"/>
        </w:rPr>
      </w:pPr>
      <w:r w:rsidRPr="00DB3D27">
        <w:rPr>
          <w:rFonts w:cs="Arial"/>
        </w:rPr>
        <w:t xml:space="preserve">Level </w:t>
      </w:r>
      <w:r>
        <w:rPr>
          <w:rFonts w:cs="Arial"/>
        </w:rPr>
        <w:t>2</w:t>
      </w:r>
    </w:p>
    <w:p w14:paraId="1078B4DC" w14:textId="4B71FDA5" w:rsidR="008D3787" w:rsidRPr="00DB3D27" w:rsidRDefault="008D3787" w:rsidP="008D3787">
      <w:pPr>
        <w:pStyle w:val="Heading3"/>
        <w:spacing w:before="0"/>
        <w:rPr>
          <w:rFonts w:cs="Arial"/>
        </w:rPr>
      </w:pPr>
      <w:r w:rsidRPr="00DB3D27">
        <w:rPr>
          <w:rFonts w:cs="Arial"/>
        </w:rPr>
        <w:t xml:space="preserve">Unit Code: </w:t>
      </w:r>
      <w:r>
        <w:rPr>
          <w:rFonts w:cs="Arial"/>
        </w:rPr>
        <w:t>PSSP2-0</w:t>
      </w:r>
      <w:r w:rsidR="00730091">
        <w:rPr>
          <w:rFonts w:cs="Arial"/>
        </w:rPr>
        <w:t>40</w:t>
      </w:r>
    </w:p>
    <w:p w14:paraId="01BF26C8" w14:textId="77777777" w:rsidR="008D3787" w:rsidRPr="00DB3D27" w:rsidRDefault="008D3787" w:rsidP="008D3787">
      <w:pPr>
        <w:pStyle w:val="Heading3"/>
        <w:rPr>
          <w:rFonts w:cs="Arial"/>
        </w:rPr>
      </w:pPr>
      <w:r w:rsidRPr="00DB3D27">
        <w:rPr>
          <w:rFonts w:cs="Arial"/>
        </w:rPr>
        <w:t>Overview</w:t>
      </w:r>
    </w:p>
    <w:p w14:paraId="487E5D63" w14:textId="351BFA2C" w:rsidR="008D3787" w:rsidRDefault="008D3787" w:rsidP="008D3787">
      <w:r w:rsidRPr="004E0FE9">
        <w:t xml:space="preserve">This </w:t>
      </w:r>
      <w:r>
        <w:t>unit</w:t>
      </w:r>
      <w:r w:rsidRPr="004E0FE9">
        <w:t xml:space="preserve"> identifies the </w:t>
      </w:r>
      <w:r>
        <w:t>competencies</w:t>
      </w:r>
      <w:r w:rsidRPr="004E0FE9">
        <w:t xml:space="preserve"> you need </w:t>
      </w:r>
      <w:r>
        <w:t>to</w:t>
      </w:r>
      <w:r w:rsidR="0056622E">
        <w:t xml:space="preserve"> handle port craft</w:t>
      </w:r>
      <w:r w:rsidR="0056622E" w:rsidRPr="00C2238E">
        <w:t xml:space="preserve"> within a port area under the supervision of a foreman or skipper</w:t>
      </w:r>
      <w:r w:rsidR="0056622E">
        <w:t>. Such craft can include launches, survey boats and workboats. The unit includes ensuring that vessels are fuelled and fit for operations, manoeuvring, and berthing vessels. It does not include working on sea-going vessels, including dredges and tugs.</w:t>
      </w:r>
    </w:p>
    <w:p w14:paraId="4001018A" w14:textId="77777777" w:rsidR="00C83D9E" w:rsidRDefault="00C83D9E" w:rsidP="008D3787"/>
    <w:p w14:paraId="79917B50" w14:textId="763F24B2" w:rsidR="00C83D9E" w:rsidRPr="00DB3D27" w:rsidRDefault="00C83D9E" w:rsidP="00C83D9E">
      <w:pPr>
        <w:pStyle w:val="Heading2"/>
        <w:rPr>
          <w:rFonts w:cs="Arial"/>
        </w:rPr>
      </w:pPr>
      <w:r>
        <w:rPr>
          <w:rFonts w:cs="Arial"/>
        </w:rPr>
        <w:t xml:space="preserve">Unit name: </w:t>
      </w:r>
      <w:r w:rsidR="00CC1370" w:rsidRPr="00CC1370">
        <w:rPr>
          <w:rFonts w:cs="Arial"/>
          <w:bCs/>
          <w:lang w:eastAsia="en-GB"/>
        </w:rPr>
        <w:t>Navigate</w:t>
      </w:r>
      <w:r w:rsidRPr="00730091">
        <w:rPr>
          <w:rFonts w:cs="Arial"/>
          <w:bCs/>
          <w:lang w:eastAsia="en-GB"/>
        </w:rPr>
        <w:t xml:space="preserve"> port craft</w:t>
      </w:r>
      <w:r w:rsidRPr="007726E3">
        <w:t>.</w:t>
      </w:r>
    </w:p>
    <w:p w14:paraId="5D34B6D4" w14:textId="77777777" w:rsidR="00C83D9E" w:rsidRPr="00DB3D27" w:rsidRDefault="00C83D9E" w:rsidP="00C83D9E">
      <w:pPr>
        <w:pStyle w:val="Heading3"/>
        <w:spacing w:before="0"/>
        <w:rPr>
          <w:rFonts w:cs="Arial"/>
        </w:rPr>
      </w:pPr>
      <w:r w:rsidRPr="00DB3D27">
        <w:rPr>
          <w:rFonts w:cs="Arial"/>
        </w:rPr>
        <w:t xml:space="preserve">Level </w:t>
      </w:r>
      <w:r>
        <w:rPr>
          <w:rFonts w:cs="Arial"/>
        </w:rPr>
        <w:t>2</w:t>
      </w:r>
    </w:p>
    <w:p w14:paraId="4A56CC24" w14:textId="3809E129" w:rsidR="00C83D9E" w:rsidRPr="00DB3D27" w:rsidRDefault="00C83D9E" w:rsidP="00C83D9E">
      <w:pPr>
        <w:pStyle w:val="Heading3"/>
        <w:spacing w:before="0"/>
        <w:rPr>
          <w:rFonts w:cs="Arial"/>
        </w:rPr>
      </w:pPr>
      <w:r w:rsidRPr="00DB3D27">
        <w:rPr>
          <w:rFonts w:cs="Arial"/>
        </w:rPr>
        <w:t xml:space="preserve">Unit Code: </w:t>
      </w:r>
      <w:r>
        <w:rPr>
          <w:rFonts w:cs="Arial"/>
        </w:rPr>
        <w:t>PSSP2-041</w:t>
      </w:r>
    </w:p>
    <w:p w14:paraId="7EE254D8" w14:textId="77777777" w:rsidR="00C83D9E" w:rsidRPr="00DB3D27" w:rsidRDefault="00C83D9E" w:rsidP="00C83D9E">
      <w:pPr>
        <w:pStyle w:val="Heading3"/>
        <w:rPr>
          <w:rFonts w:cs="Arial"/>
        </w:rPr>
      </w:pPr>
      <w:r w:rsidRPr="00DB3D27">
        <w:rPr>
          <w:rFonts w:cs="Arial"/>
        </w:rPr>
        <w:t>Overview</w:t>
      </w:r>
    </w:p>
    <w:p w14:paraId="4DB9AD67" w14:textId="51BB1F72" w:rsidR="00C83D9E" w:rsidRPr="003D6DA2" w:rsidRDefault="00C83D9E" w:rsidP="00C83D9E">
      <w:r w:rsidRPr="004E0FE9">
        <w:t xml:space="preserve">This </w:t>
      </w:r>
      <w:r>
        <w:t>unit</w:t>
      </w:r>
      <w:r w:rsidRPr="004E0FE9">
        <w:t xml:space="preserve"> identifies the </w:t>
      </w:r>
      <w:r>
        <w:t>competencies</w:t>
      </w:r>
      <w:r w:rsidRPr="004E0FE9">
        <w:t xml:space="preserve"> you need </w:t>
      </w:r>
      <w:r>
        <w:t>to</w:t>
      </w:r>
      <w:r w:rsidR="005A12EA">
        <w:t xml:space="preserve"> navigate port craft</w:t>
      </w:r>
      <w:r w:rsidR="005A12EA" w:rsidRPr="00670FB0">
        <w:t xml:space="preserve"> within a port area under the direction of a foreman or skipper</w:t>
      </w:r>
      <w:r w:rsidR="005A12EA">
        <w:t>. Whilst all navigation will be within an enclosed area, the unit includes the correct use of navigation equipment, locating the craft’s position and setting course to intended destinations.</w:t>
      </w:r>
    </w:p>
    <w:p w14:paraId="070D807F" w14:textId="77777777" w:rsidR="00504FC3" w:rsidRDefault="00504FC3" w:rsidP="00C12038">
      <w:pPr>
        <w:spacing w:after="160"/>
      </w:pPr>
    </w:p>
    <w:p w14:paraId="36C34E44" w14:textId="5CB5DD62" w:rsidR="00504FC3" w:rsidRPr="00DB3D27" w:rsidRDefault="00504FC3" w:rsidP="00504FC3">
      <w:pPr>
        <w:pStyle w:val="Heading2"/>
        <w:rPr>
          <w:rFonts w:cs="Arial"/>
        </w:rPr>
      </w:pPr>
      <w:r>
        <w:rPr>
          <w:rFonts w:cs="Arial"/>
        </w:rPr>
        <w:t xml:space="preserve">Unit name: </w:t>
      </w:r>
      <w:r w:rsidR="00BA4630" w:rsidRPr="00BA4630">
        <w:rPr>
          <w:rFonts w:cs="Arial"/>
          <w:bCs/>
          <w:lang w:eastAsia="en-GB"/>
        </w:rPr>
        <w:t>Berth vessels</w:t>
      </w:r>
      <w:r w:rsidRPr="007726E3">
        <w:t>.</w:t>
      </w:r>
    </w:p>
    <w:p w14:paraId="7D9E4903" w14:textId="77777777" w:rsidR="00504FC3" w:rsidRPr="00DB3D27" w:rsidRDefault="00504FC3" w:rsidP="00504FC3">
      <w:pPr>
        <w:pStyle w:val="Heading3"/>
        <w:spacing w:before="0"/>
        <w:rPr>
          <w:rFonts w:cs="Arial"/>
        </w:rPr>
      </w:pPr>
      <w:r w:rsidRPr="00DB3D27">
        <w:rPr>
          <w:rFonts w:cs="Arial"/>
        </w:rPr>
        <w:t xml:space="preserve">Level </w:t>
      </w:r>
      <w:r>
        <w:rPr>
          <w:rFonts w:cs="Arial"/>
        </w:rPr>
        <w:t>2</w:t>
      </w:r>
    </w:p>
    <w:p w14:paraId="3C63EEC7" w14:textId="1A6CF61B" w:rsidR="00504FC3" w:rsidRPr="00DB3D27" w:rsidRDefault="00504FC3" w:rsidP="00504FC3">
      <w:pPr>
        <w:pStyle w:val="Heading3"/>
        <w:spacing w:before="0"/>
        <w:rPr>
          <w:rFonts w:cs="Arial"/>
        </w:rPr>
      </w:pPr>
      <w:r w:rsidRPr="00DB3D27">
        <w:rPr>
          <w:rFonts w:cs="Arial"/>
        </w:rPr>
        <w:t xml:space="preserve">Unit Code: </w:t>
      </w:r>
      <w:r>
        <w:rPr>
          <w:rFonts w:cs="Arial"/>
        </w:rPr>
        <w:t>PSSP2-043</w:t>
      </w:r>
    </w:p>
    <w:p w14:paraId="60CC1757" w14:textId="77777777" w:rsidR="00504FC3" w:rsidRPr="00DB3D27" w:rsidRDefault="00504FC3" w:rsidP="00504FC3">
      <w:pPr>
        <w:pStyle w:val="Heading3"/>
        <w:rPr>
          <w:rFonts w:cs="Arial"/>
        </w:rPr>
      </w:pPr>
      <w:r w:rsidRPr="00DB3D27">
        <w:rPr>
          <w:rFonts w:cs="Arial"/>
        </w:rPr>
        <w:t>Overview</w:t>
      </w:r>
    </w:p>
    <w:p w14:paraId="6BF231E6" w14:textId="7C949381" w:rsidR="00437AB7" w:rsidRDefault="00504FC3" w:rsidP="00437AB7">
      <w:r w:rsidRPr="004E0FE9">
        <w:t xml:space="preserve">This </w:t>
      </w:r>
      <w:r>
        <w:t>unit</w:t>
      </w:r>
      <w:r w:rsidRPr="004E0FE9">
        <w:t xml:space="preserve"> identifies the </w:t>
      </w:r>
      <w:r>
        <w:t>competencies</w:t>
      </w:r>
      <w:r w:rsidRPr="004E0FE9">
        <w:t xml:space="preserve"> you need </w:t>
      </w:r>
      <w:r>
        <w:t>to</w:t>
      </w:r>
      <w:r w:rsidR="00437AB7" w:rsidRPr="00F75452">
        <w:t xml:space="preserve"> berth larger vessels within ports, for example, cargo vessels, coasters, cruise ships and ferries. The </w:t>
      </w:r>
      <w:r w:rsidR="00437AB7">
        <w:t>unit</w:t>
      </w:r>
      <w:r w:rsidR="00437AB7" w:rsidRPr="00F75452">
        <w:t xml:space="preserve"> includes: preparing the berth</w:t>
      </w:r>
      <w:r w:rsidR="00437AB7">
        <w:t>,</w:t>
      </w:r>
      <w:r w:rsidR="00437AB7" w:rsidRPr="00F75452">
        <w:t xml:space="preserve"> using ropes, wires and other equipment during berthing operations and using a mooring boat to transfer ropes and wires.</w:t>
      </w:r>
    </w:p>
    <w:p w14:paraId="45714462" w14:textId="77777777" w:rsidR="00437AB7" w:rsidRPr="00F75452" w:rsidRDefault="00437AB7" w:rsidP="00437AB7"/>
    <w:p w14:paraId="255938F2" w14:textId="77777777" w:rsidR="00437AB7" w:rsidRDefault="00437AB7" w:rsidP="00437AB7">
      <w:r w:rsidRPr="00F75452">
        <w:t xml:space="preserve">All references to berthing in this </w:t>
      </w:r>
      <w:r>
        <w:t>unit</w:t>
      </w:r>
      <w:r w:rsidRPr="00F75452">
        <w:t xml:space="preserve"> also cover ‘un-berthing’, or the letting go of a vessel.</w:t>
      </w:r>
    </w:p>
    <w:p w14:paraId="717955F4" w14:textId="77777777" w:rsidR="00330595" w:rsidRDefault="00330595" w:rsidP="00437AB7"/>
    <w:p w14:paraId="160F1463" w14:textId="71AB8C83" w:rsidR="00330595" w:rsidRPr="00DB3D27" w:rsidRDefault="00330595" w:rsidP="00330595">
      <w:pPr>
        <w:pStyle w:val="Heading2"/>
        <w:rPr>
          <w:rFonts w:cs="Arial"/>
        </w:rPr>
      </w:pPr>
      <w:r>
        <w:rPr>
          <w:rFonts w:cs="Arial"/>
        </w:rPr>
        <w:lastRenderedPageBreak/>
        <w:t xml:space="preserve">Unit name: </w:t>
      </w:r>
      <w:r w:rsidR="008176BA" w:rsidRPr="008176BA">
        <w:rPr>
          <w:rFonts w:cs="Arial"/>
          <w:bCs/>
          <w:lang w:eastAsia="en-GB"/>
        </w:rPr>
        <w:t>Position access equipment on vessels</w:t>
      </w:r>
      <w:r w:rsidRPr="007726E3">
        <w:t>.</w:t>
      </w:r>
    </w:p>
    <w:p w14:paraId="5B8DE21F" w14:textId="77777777" w:rsidR="00330595" w:rsidRPr="00DB3D27" w:rsidRDefault="00330595" w:rsidP="00330595">
      <w:pPr>
        <w:pStyle w:val="Heading3"/>
        <w:spacing w:before="0"/>
        <w:rPr>
          <w:rFonts w:cs="Arial"/>
        </w:rPr>
      </w:pPr>
      <w:r w:rsidRPr="00DB3D27">
        <w:rPr>
          <w:rFonts w:cs="Arial"/>
        </w:rPr>
        <w:t xml:space="preserve">Level </w:t>
      </w:r>
      <w:r>
        <w:rPr>
          <w:rFonts w:cs="Arial"/>
        </w:rPr>
        <w:t>2</w:t>
      </w:r>
    </w:p>
    <w:p w14:paraId="6D289607" w14:textId="322F406B" w:rsidR="00330595" w:rsidRPr="00DB3D27" w:rsidRDefault="00330595" w:rsidP="00330595">
      <w:pPr>
        <w:pStyle w:val="Heading3"/>
        <w:spacing w:before="0"/>
        <w:rPr>
          <w:rFonts w:cs="Arial"/>
        </w:rPr>
      </w:pPr>
      <w:r w:rsidRPr="00DB3D27">
        <w:rPr>
          <w:rFonts w:cs="Arial"/>
        </w:rPr>
        <w:t xml:space="preserve">Unit Code: </w:t>
      </w:r>
      <w:r>
        <w:rPr>
          <w:rFonts w:cs="Arial"/>
        </w:rPr>
        <w:t>PSSP2-04</w:t>
      </w:r>
      <w:r w:rsidR="008176BA">
        <w:rPr>
          <w:rFonts w:cs="Arial"/>
        </w:rPr>
        <w:t>4</w:t>
      </w:r>
    </w:p>
    <w:p w14:paraId="4910716B" w14:textId="77777777" w:rsidR="00330595" w:rsidRPr="00DB3D27" w:rsidRDefault="00330595" w:rsidP="00330595">
      <w:pPr>
        <w:pStyle w:val="Heading3"/>
        <w:rPr>
          <w:rFonts w:cs="Arial"/>
        </w:rPr>
      </w:pPr>
      <w:r w:rsidRPr="00DB3D27">
        <w:rPr>
          <w:rFonts w:cs="Arial"/>
        </w:rPr>
        <w:t>Overview</w:t>
      </w:r>
    </w:p>
    <w:p w14:paraId="64741CE9" w14:textId="58C226D1" w:rsidR="00330595" w:rsidRDefault="00330595" w:rsidP="00330595">
      <w:r w:rsidRPr="004E0FE9">
        <w:t xml:space="preserve">This </w:t>
      </w:r>
      <w:r>
        <w:t>unit</w:t>
      </w:r>
      <w:r w:rsidRPr="004E0FE9">
        <w:t xml:space="preserve"> identifies the </w:t>
      </w:r>
      <w:r>
        <w:t>competencies</w:t>
      </w:r>
      <w:r w:rsidRPr="004E0FE9">
        <w:t xml:space="preserve"> you need </w:t>
      </w:r>
      <w:r>
        <w:t>to</w:t>
      </w:r>
      <w:r w:rsidR="000B4502">
        <w:t xml:space="preserve"> position access equipment on vessels to allow passengers to board and/or depart. This includes the placing and removing of equipment such as gangways, shore ramps, linkspans and bridges to vessels.</w:t>
      </w:r>
    </w:p>
    <w:p w14:paraId="3F79A70E" w14:textId="77777777" w:rsidR="004C0C5B" w:rsidRDefault="004C0C5B" w:rsidP="00330595"/>
    <w:p w14:paraId="60E5328F" w14:textId="7C342C04" w:rsidR="004C0C5B" w:rsidRPr="00DB3D27" w:rsidRDefault="004C0C5B" w:rsidP="004C0C5B">
      <w:pPr>
        <w:pStyle w:val="Heading2"/>
        <w:rPr>
          <w:rFonts w:cs="Arial"/>
        </w:rPr>
      </w:pPr>
      <w:r>
        <w:rPr>
          <w:rFonts w:cs="Arial"/>
        </w:rPr>
        <w:t xml:space="preserve">Unit name: </w:t>
      </w:r>
      <w:r w:rsidR="00FF2771" w:rsidRPr="00FF2771">
        <w:rPr>
          <w:rFonts w:cs="Arial"/>
          <w:bCs/>
          <w:lang w:eastAsia="en-GB"/>
        </w:rPr>
        <w:t>Transfer passengers to/from small vessels</w:t>
      </w:r>
      <w:r w:rsidRPr="007726E3">
        <w:t>.</w:t>
      </w:r>
    </w:p>
    <w:p w14:paraId="53D18292" w14:textId="77777777" w:rsidR="004C0C5B" w:rsidRPr="00DB3D27" w:rsidRDefault="004C0C5B" w:rsidP="004C0C5B">
      <w:pPr>
        <w:pStyle w:val="Heading3"/>
        <w:spacing w:before="0"/>
        <w:rPr>
          <w:rFonts w:cs="Arial"/>
        </w:rPr>
      </w:pPr>
      <w:r w:rsidRPr="00DB3D27">
        <w:rPr>
          <w:rFonts w:cs="Arial"/>
        </w:rPr>
        <w:t xml:space="preserve">Level </w:t>
      </w:r>
      <w:r>
        <w:rPr>
          <w:rFonts w:cs="Arial"/>
        </w:rPr>
        <w:t>2</w:t>
      </w:r>
    </w:p>
    <w:p w14:paraId="278B0716" w14:textId="23761681" w:rsidR="004C0C5B" w:rsidRPr="00DB3D27" w:rsidRDefault="004C0C5B" w:rsidP="004C0C5B">
      <w:pPr>
        <w:pStyle w:val="Heading3"/>
        <w:spacing w:before="0"/>
        <w:rPr>
          <w:rFonts w:cs="Arial"/>
        </w:rPr>
      </w:pPr>
      <w:r w:rsidRPr="00DB3D27">
        <w:rPr>
          <w:rFonts w:cs="Arial"/>
        </w:rPr>
        <w:t xml:space="preserve">Unit Code: </w:t>
      </w:r>
      <w:r>
        <w:rPr>
          <w:rFonts w:cs="Arial"/>
        </w:rPr>
        <w:t>PSSP2-053</w:t>
      </w:r>
    </w:p>
    <w:p w14:paraId="1B9BADFD" w14:textId="77777777" w:rsidR="004C0C5B" w:rsidRPr="00DB3D27" w:rsidRDefault="004C0C5B" w:rsidP="004C0C5B">
      <w:pPr>
        <w:pStyle w:val="Heading3"/>
        <w:rPr>
          <w:rFonts w:cs="Arial"/>
        </w:rPr>
      </w:pPr>
      <w:r w:rsidRPr="00DB3D27">
        <w:rPr>
          <w:rFonts w:cs="Arial"/>
        </w:rPr>
        <w:t>Overview</w:t>
      </w:r>
    </w:p>
    <w:p w14:paraId="55BB4128" w14:textId="7E5B0710" w:rsidR="004C0C5B" w:rsidRDefault="004C0C5B" w:rsidP="004C0C5B">
      <w:r w:rsidRPr="004E0FE9">
        <w:t xml:space="preserve">This </w:t>
      </w:r>
      <w:r>
        <w:t>unit</w:t>
      </w:r>
      <w:r w:rsidRPr="004E0FE9">
        <w:t xml:space="preserve"> identifies the </w:t>
      </w:r>
      <w:r>
        <w:t>competencies</w:t>
      </w:r>
      <w:r w:rsidRPr="004E0FE9">
        <w:t xml:space="preserve"> you need </w:t>
      </w:r>
      <w:r>
        <w:t>to</w:t>
      </w:r>
      <w:r w:rsidR="001D5148">
        <w:t xml:space="preserve"> </w:t>
      </w:r>
      <w:r w:rsidR="001D5148" w:rsidRPr="00A60A9C">
        <w:t xml:space="preserve">ensure the safe transfer of passengers to and from small vessels, where the port provides facilities to transport passengers to outlying islands, or in some larger ports, to river piers. The </w:t>
      </w:r>
      <w:r w:rsidR="001D5148">
        <w:t>unit</w:t>
      </w:r>
      <w:r w:rsidR="001D5148" w:rsidRPr="00A60A9C">
        <w:t xml:space="preserve"> includes: assisting </w:t>
      </w:r>
      <w:r w:rsidR="001D5148">
        <w:t>in berthing</w:t>
      </w:r>
      <w:r w:rsidR="001D5148" w:rsidRPr="00A60A9C">
        <w:t xml:space="preserve"> the vessels; providing gangways for passengers; ensuring the safe movement of passengers on to, or off, the vessels; assisting with enquiries</w:t>
      </w:r>
      <w:r w:rsidR="001D5148">
        <w:t>.</w:t>
      </w:r>
    </w:p>
    <w:p w14:paraId="60639D15" w14:textId="77777777" w:rsidR="0079593A" w:rsidRDefault="0079593A" w:rsidP="004C0C5B"/>
    <w:p w14:paraId="567FADC7" w14:textId="3D4164A2" w:rsidR="0079593A" w:rsidRPr="00DB3D27" w:rsidRDefault="0079593A" w:rsidP="0079593A">
      <w:pPr>
        <w:pStyle w:val="Heading2"/>
        <w:rPr>
          <w:rFonts w:cs="Arial"/>
        </w:rPr>
      </w:pPr>
      <w:r>
        <w:rPr>
          <w:rFonts w:cs="Arial"/>
        </w:rPr>
        <w:t xml:space="preserve">Unit name: </w:t>
      </w:r>
      <w:r w:rsidR="00CF0E06" w:rsidRPr="00CF0E06">
        <w:rPr>
          <w:rFonts w:cs="Arial"/>
          <w:bCs/>
          <w:lang w:eastAsia="en-GB"/>
        </w:rPr>
        <w:t>Undertake basic maintenance and servicing of port plant and equipment</w:t>
      </w:r>
      <w:r w:rsidRPr="007726E3">
        <w:t>.</w:t>
      </w:r>
    </w:p>
    <w:p w14:paraId="7B3A9251" w14:textId="77777777" w:rsidR="0079593A" w:rsidRPr="00DB3D27" w:rsidRDefault="0079593A" w:rsidP="0079593A">
      <w:pPr>
        <w:pStyle w:val="Heading3"/>
        <w:spacing w:before="0"/>
        <w:rPr>
          <w:rFonts w:cs="Arial"/>
        </w:rPr>
      </w:pPr>
      <w:r w:rsidRPr="00DB3D27">
        <w:rPr>
          <w:rFonts w:cs="Arial"/>
        </w:rPr>
        <w:t xml:space="preserve">Level </w:t>
      </w:r>
      <w:r>
        <w:rPr>
          <w:rFonts w:cs="Arial"/>
        </w:rPr>
        <w:t>2</w:t>
      </w:r>
    </w:p>
    <w:p w14:paraId="110C2444" w14:textId="7FD8360F" w:rsidR="0079593A" w:rsidRPr="00DB3D27" w:rsidRDefault="0079593A" w:rsidP="0079593A">
      <w:pPr>
        <w:pStyle w:val="Heading3"/>
        <w:spacing w:before="0"/>
        <w:rPr>
          <w:rFonts w:cs="Arial"/>
        </w:rPr>
      </w:pPr>
      <w:r w:rsidRPr="00DB3D27">
        <w:rPr>
          <w:rFonts w:cs="Arial"/>
        </w:rPr>
        <w:t xml:space="preserve">Unit Code: </w:t>
      </w:r>
      <w:r>
        <w:rPr>
          <w:rFonts w:cs="Arial"/>
        </w:rPr>
        <w:t>PSSP2-05</w:t>
      </w:r>
      <w:r w:rsidR="00F20A4F">
        <w:rPr>
          <w:rFonts w:cs="Arial"/>
        </w:rPr>
        <w:t>7</w:t>
      </w:r>
    </w:p>
    <w:p w14:paraId="19D7FB7A" w14:textId="77777777" w:rsidR="0079593A" w:rsidRPr="00DB3D27" w:rsidRDefault="0079593A" w:rsidP="0079593A">
      <w:pPr>
        <w:pStyle w:val="Heading3"/>
        <w:rPr>
          <w:rFonts w:cs="Arial"/>
        </w:rPr>
      </w:pPr>
      <w:r w:rsidRPr="00DB3D27">
        <w:rPr>
          <w:rFonts w:cs="Arial"/>
        </w:rPr>
        <w:t>Overview</w:t>
      </w:r>
    </w:p>
    <w:p w14:paraId="608B8ACD" w14:textId="77777777" w:rsidR="008366F5" w:rsidRDefault="0079593A" w:rsidP="008366F5">
      <w:pPr>
        <w:rPr>
          <w:rFonts w:eastAsia="Calibri"/>
        </w:rPr>
      </w:pPr>
      <w:r w:rsidRPr="004E0FE9">
        <w:t xml:space="preserve">This </w:t>
      </w:r>
      <w:r>
        <w:t>unit</w:t>
      </w:r>
      <w:r w:rsidRPr="004E0FE9">
        <w:t xml:space="preserve"> identifies the </w:t>
      </w:r>
      <w:r>
        <w:t>competencies</w:t>
      </w:r>
      <w:r w:rsidRPr="004E0FE9">
        <w:t xml:space="preserve"> you need </w:t>
      </w:r>
      <w:r>
        <w:t>to</w:t>
      </w:r>
      <w:r w:rsidR="008366F5">
        <w:t xml:space="preserve"> </w:t>
      </w:r>
      <w:r w:rsidR="008366F5" w:rsidRPr="00415307">
        <w:rPr>
          <w:rFonts w:eastAsia="Calibri"/>
        </w:rPr>
        <w:t xml:space="preserve">undertake basic maintenance and servicing of </w:t>
      </w:r>
      <w:r w:rsidR="008366F5">
        <w:rPr>
          <w:rFonts w:eastAsia="Calibri"/>
        </w:rPr>
        <w:t>port plant and equipment</w:t>
      </w:r>
      <w:r w:rsidR="008366F5" w:rsidRPr="00415307">
        <w:rPr>
          <w:rFonts w:eastAsia="Calibri"/>
        </w:rPr>
        <w:t>.</w:t>
      </w:r>
    </w:p>
    <w:p w14:paraId="60E7A742" w14:textId="77777777" w:rsidR="00843374" w:rsidRDefault="00843374" w:rsidP="008366F5">
      <w:pPr>
        <w:rPr>
          <w:rFonts w:eastAsia="Calibri"/>
        </w:rPr>
      </w:pPr>
    </w:p>
    <w:p w14:paraId="1EEBD57F" w14:textId="77777777" w:rsidR="00E61699" w:rsidRDefault="00E61699" w:rsidP="008366F5">
      <w:pPr>
        <w:rPr>
          <w:rFonts w:eastAsia="Calibri"/>
        </w:rPr>
      </w:pPr>
    </w:p>
    <w:p w14:paraId="0CC5FD6F" w14:textId="5D2D5773" w:rsidR="00E61699" w:rsidRPr="00DB3D27" w:rsidRDefault="00E61699" w:rsidP="00E61699">
      <w:pPr>
        <w:pStyle w:val="Heading2"/>
        <w:rPr>
          <w:rFonts w:cs="Arial"/>
        </w:rPr>
      </w:pPr>
      <w:r>
        <w:rPr>
          <w:rFonts w:cs="Arial"/>
        </w:rPr>
        <w:t xml:space="preserve">Unit name: </w:t>
      </w:r>
      <w:r w:rsidRPr="00E61699">
        <w:t>Operate marine radar equipment</w:t>
      </w:r>
      <w:r w:rsidRPr="007726E3">
        <w:t>.</w:t>
      </w:r>
    </w:p>
    <w:p w14:paraId="22984FA9" w14:textId="77777777" w:rsidR="00E61699" w:rsidRPr="00DB3D27" w:rsidRDefault="00E61699" w:rsidP="00E61699">
      <w:pPr>
        <w:pStyle w:val="Heading3"/>
        <w:spacing w:before="0"/>
        <w:rPr>
          <w:rFonts w:cs="Arial"/>
        </w:rPr>
      </w:pPr>
      <w:r w:rsidRPr="00DB3D27">
        <w:rPr>
          <w:rFonts w:cs="Arial"/>
        </w:rPr>
        <w:t xml:space="preserve">Level </w:t>
      </w:r>
      <w:r>
        <w:rPr>
          <w:rFonts w:cs="Arial"/>
        </w:rPr>
        <w:t>2</w:t>
      </w:r>
    </w:p>
    <w:p w14:paraId="4834D30C" w14:textId="76F02F13" w:rsidR="00E61699" w:rsidRPr="00DB3D27" w:rsidRDefault="00E61699" w:rsidP="00E61699">
      <w:pPr>
        <w:pStyle w:val="Heading3"/>
        <w:spacing w:before="0"/>
        <w:rPr>
          <w:rFonts w:cs="Arial"/>
        </w:rPr>
      </w:pPr>
      <w:r w:rsidRPr="00DB3D27">
        <w:rPr>
          <w:rFonts w:cs="Arial"/>
        </w:rPr>
        <w:t xml:space="preserve">Unit Code: </w:t>
      </w:r>
      <w:r>
        <w:rPr>
          <w:rFonts w:cs="Arial"/>
        </w:rPr>
        <w:t>PSSP2-062</w:t>
      </w:r>
    </w:p>
    <w:p w14:paraId="2D91463B" w14:textId="77777777" w:rsidR="00E61699" w:rsidRPr="00DB3D27" w:rsidRDefault="00E61699" w:rsidP="00E61699">
      <w:pPr>
        <w:pStyle w:val="Heading3"/>
        <w:rPr>
          <w:rFonts w:cs="Arial"/>
        </w:rPr>
      </w:pPr>
      <w:r w:rsidRPr="00DB3D27">
        <w:rPr>
          <w:rFonts w:cs="Arial"/>
        </w:rPr>
        <w:t>Overview</w:t>
      </w:r>
    </w:p>
    <w:p w14:paraId="4456FDC0" w14:textId="298257BB" w:rsidR="00E61699" w:rsidRDefault="00E61699" w:rsidP="008366F5">
      <w:pPr>
        <w:rPr>
          <w:rFonts w:eastAsia="Calibri"/>
        </w:rPr>
      </w:pPr>
      <w:r w:rsidRPr="00E61699">
        <w:t>This unit identifies the necessary competencies you need to operate marine radar equipment whilst working on board such craft as harbour patrol vessels, pilot boats or survey launches. It includes setting up and operating the equipment and locating and dealing with minor faults.</w:t>
      </w:r>
    </w:p>
    <w:p w14:paraId="3D81A452" w14:textId="48931C27" w:rsidR="00843374" w:rsidRPr="00DB3D27" w:rsidRDefault="00843374" w:rsidP="00843374">
      <w:pPr>
        <w:pStyle w:val="Heading2"/>
        <w:rPr>
          <w:rFonts w:cs="Arial"/>
        </w:rPr>
      </w:pPr>
      <w:r>
        <w:rPr>
          <w:rFonts w:cs="Arial"/>
        </w:rPr>
        <w:lastRenderedPageBreak/>
        <w:t xml:space="preserve">Unit name: </w:t>
      </w:r>
      <w:r w:rsidR="00F217BD" w:rsidRPr="00F217BD">
        <w:rPr>
          <w:rFonts w:cs="Arial"/>
          <w:bCs/>
          <w:lang w:eastAsia="en-GB"/>
        </w:rPr>
        <w:t>Operate radio equipment</w:t>
      </w:r>
      <w:r w:rsidRPr="007726E3">
        <w:t>.</w:t>
      </w:r>
    </w:p>
    <w:p w14:paraId="3189A965" w14:textId="77777777" w:rsidR="00843374" w:rsidRPr="00DB3D27" w:rsidRDefault="00843374" w:rsidP="00843374">
      <w:pPr>
        <w:pStyle w:val="Heading3"/>
        <w:spacing w:before="0"/>
        <w:rPr>
          <w:rFonts w:cs="Arial"/>
        </w:rPr>
      </w:pPr>
      <w:r w:rsidRPr="00DB3D27">
        <w:rPr>
          <w:rFonts w:cs="Arial"/>
        </w:rPr>
        <w:t xml:space="preserve">Level </w:t>
      </w:r>
      <w:r>
        <w:rPr>
          <w:rFonts w:cs="Arial"/>
        </w:rPr>
        <w:t>2</w:t>
      </w:r>
    </w:p>
    <w:p w14:paraId="093445BC" w14:textId="77F6843B" w:rsidR="00843374" w:rsidRPr="00DB3D27" w:rsidRDefault="00843374" w:rsidP="00843374">
      <w:pPr>
        <w:pStyle w:val="Heading3"/>
        <w:spacing w:before="0"/>
        <w:rPr>
          <w:rFonts w:cs="Arial"/>
        </w:rPr>
      </w:pPr>
      <w:r w:rsidRPr="00DB3D27">
        <w:rPr>
          <w:rFonts w:cs="Arial"/>
        </w:rPr>
        <w:t xml:space="preserve">Unit Code: </w:t>
      </w:r>
      <w:r>
        <w:rPr>
          <w:rFonts w:cs="Arial"/>
        </w:rPr>
        <w:t>PSSP2-061</w:t>
      </w:r>
    </w:p>
    <w:p w14:paraId="3564000F" w14:textId="77777777" w:rsidR="00843374" w:rsidRPr="00DB3D27" w:rsidRDefault="00843374" w:rsidP="00843374">
      <w:pPr>
        <w:pStyle w:val="Heading3"/>
        <w:rPr>
          <w:rFonts w:cs="Arial"/>
        </w:rPr>
      </w:pPr>
      <w:r w:rsidRPr="00DB3D27">
        <w:rPr>
          <w:rFonts w:cs="Arial"/>
        </w:rPr>
        <w:t>Overview</w:t>
      </w:r>
    </w:p>
    <w:p w14:paraId="4FCA8CBD" w14:textId="77777777" w:rsidR="002440B5" w:rsidRPr="001F196B" w:rsidRDefault="00843374" w:rsidP="002440B5">
      <w:r w:rsidRPr="004E0FE9">
        <w:t xml:space="preserve">This </w:t>
      </w:r>
      <w:r>
        <w:t>unit</w:t>
      </w:r>
      <w:r w:rsidRPr="004E0FE9">
        <w:t xml:space="preserve"> identifies the </w:t>
      </w:r>
      <w:r>
        <w:t>competencies</w:t>
      </w:r>
      <w:r w:rsidRPr="004E0FE9">
        <w:t xml:space="preserve"> you need </w:t>
      </w:r>
      <w:r>
        <w:t xml:space="preserve">to </w:t>
      </w:r>
      <w:r w:rsidR="002440B5" w:rsidRPr="001F196B">
        <w:t>operate radio equipment. It includes: transmitting and receiving radio communications and complying with statutory procedures.</w:t>
      </w:r>
    </w:p>
    <w:p w14:paraId="2885FDB6" w14:textId="77777777" w:rsidR="002440B5" w:rsidRDefault="002440B5" w:rsidP="002440B5">
      <w:r w:rsidRPr="001F196B">
        <w:t xml:space="preserve">It is recognised that a licence is required to use VHF radio equipment. However, this </w:t>
      </w:r>
      <w:r>
        <w:t>unit</w:t>
      </w:r>
      <w:r w:rsidRPr="001F196B">
        <w:t xml:space="preserve"> also addresses best </w:t>
      </w:r>
      <w:r>
        <w:t>practices</w:t>
      </w:r>
      <w:r w:rsidRPr="001F196B">
        <w:t xml:space="preserve"> when using other equipment, including UHF transmissions.</w:t>
      </w:r>
    </w:p>
    <w:p w14:paraId="4C9CEBDD" w14:textId="77777777" w:rsidR="00E02FD4" w:rsidRDefault="00E02FD4" w:rsidP="002440B5"/>
    <w:p w14:paraId="1261D4E5" w14:textId="0A618F3B" w:rsidR="00E02FD4" w:rsidRPr="00DB3D27" w:rsidRDefault="00E02FD4" w:rsidP="00E02FD4">
      <w:pPr>
        <w:pStyle w:val="Heading2"/>
        <w:rPr>
          <w:rFonts w:cs="Arial"/>
        </w:rPr>
      </w:pPr>
      <w:r>
        <w:rPr>
          <w:rFonts w:cs="Arial"/>
        </w:rPr>
        <w:t xml:space="preserve">Unit name: </w:t>
      </w:r>
      <w:r w:rsidR="004020FD" w:rsidRPr="004020FD">
        <w:rPr>
          <w:rFonts w:cs="Arial"/>
          <w:bCs/>
          <w:lang w:eastAsia="en-GB"/>
        </w:rPr>
        <w:t>Use IT systems</w:t>
      </w:r>
      <w:r w:rsidRPr="007726E3">
        <w:t>.</w:t>
      </w:r>
    </w:p>
    <w:p w14:paraId="4E3114F4" w14:textId="1757B9EA" w:rsidR="00E02FD4" w:rsidRPr="00DB3D27" w:rsidRDefault="00E02FD4" w:rsidP="00E02FD4">
      <w:pPr>
        <w:pStyle w:val="Heading3"/>
        <w:spacing w:before="0"/>
        <w:rPr>
          <w:rFonts w:cs="Arial"/>
        </w:rPr>
      </w:pPr>
      <w:r w:rsidRPr="00DB3D27">
        <w:rPr>
          <w:rFonts w:cs="Arial"/>
        </w:rPr>
        <w:t xml:space="preserve">Level </w:t>
      </w:r>
      <w:r w:rsidR="004020FD">
        <w:rPr>
          <w:rFonts w:cs="Arial"/>
        </w:rPr>
        <w:t>1</w:t>
      </w:r>
    </w:p>
    <w:p w14:paraId="4BFDC495" w14:textId="1E8B6E7B" w:rsidR="00E02FD4" w:rsidRPr="00DB3D27" w:rsidRDefault="00E02FD4" w:rsidP="00E02FD4">
      <w:pPr>
        <w:pStyle w:val="Heading3"/>
        <w:spacing w:before="0"/>
        <w:rPr>
          <w:rFonts w:cs="Arial"/>
        </w:rPr>
      </w:pPr>
      <w:r w:rsidRPr="00DB3D27">
        <w:rPr>
          <w:rFonts w:cs="Arial"/>
        </w:rPr>
        <w:t xml:space="preserve">Unit Code: </w:t>
      </w:r>
      <w:r>
        <w:rPr>
          <w:rFonts w:cs="Arial"/>
        </w:rPr>
        <w:t>PSSP2-065</w:t>
      </w:r>
    </w:p>
    <w:p w14:paraId="616B7034" w14:textId="77777777" w:rsidR="00E02FD4" w:rsidRPr="00DB3D27" w:rsidRDefault="00E02FD4" w:rsidP="00E02FD4">
      <w:pPr>
        <w:pStyle w:val="Heading3"/>
        <w:rPr>
          <w:rFonts w:cs="Arial"/>
        </w:rPr>
      </w:pPr>
      <w:r w:rsidRPr="00DB3D27">
        <w:rPr>
          <w:rFonts w:cs="Arial"/>
        </w:rPr>
        <w:t>Overview</w:t>
      </w:r>
    </w:p>
    <w:p w14:paraId="36998CAE" w14:textId="0827A576" w:rsidR="00E02FD4" w:rsidRDefault="00E02FD4" w:rsidP="00E02FD4">
      <w:r w:rsidRPr="004E0FE9">
        <w:t xml:space="preserve">This </w:t>
      </w:r>
      <w:r>
        <w:t>unit</w:t>
      </w:r>
      <w:r w:rsidRPr="004E0FE9">
        <w:t xml:space="preserve"> identifies the </w:t>
      </w:r>
      <w:r>
        <w:t>competencies</w:t>
      </w:r>
      <w:r w:rsidRPr="004E0FE9">
        <w:t xml:space="preserve"> you need </w:t>
      </w:r>
      <w:r>
        <w:t>to</w:t>
      </w:r>
      <w:r w:rsidR="00CB4203">
        <w:t xml:space="preserve"> </w:t>
      </w:r>
      <w:r w:rsidR="00CB4203" w:rsidRPr="0082731F">
        <w:t>use information technology effectively within a port environment. It includes setting up and using hardware</w:t>
      </w:r>
      <w:r w:rsidR="00CB4203">
        <w:t xml:space="preserve"> and</w:t>
      </w:r>
      <w:r w:rsidR="00CB4203" w:rsidRPr="0082731F">
        <w:t xml:space="preserve"> inputting and/or extracting data as required. Hardware can include using a personal computer or laptop or using other handheld </w:t>
      </w:r>
      <w:r w:rsidR="00CB4203">
        <w:t>c</w:t>
      </w:r>
      <w:r w:rsidR="00CB4203" w:rsidRPr="0082731F">
        <w:t>omputer equipment. Applications can include, for example, managing stock control and ship manifests</w:t>
      </w:r>
      <w:r w:rsidR="00CB4203">
        <w:t>.</w:t>
      </w:r>
    </w:p>
    <w:p w14:paraId="5610CDE4" w14:textId="77777777" w:rsidR="006E5F9D" w:rsidRDefault="006E5F9D" w:rsidP="00E02FD4"/>
    <w:p w14:paraId="316A73C9" w14:textId="1EA284B1" w:rsidR="006E5F9D" w:rsidRPr="00DB3D27" w:rsidRDefault="006E5F9D" w:rsidP="006E5F9D">
      <w:pPr>
        <w:pStyle w:val="Heading2"/>
        <w:rPr>
          <w:rFonts w:cs="Arial"/>
        </w:rPr>
      </w:pPr>
      <w:r>
        <w:rPr>
          <w:rFonts w:cs="Arial"/>
        </w:rPr>
        <w:t xml:space="preserve">Unit name: </w:t>
      </w:r>
      <w:r w:rsidR="00CE6918" w:rsidRPr="00CE6918">
        <w:rPr>
          <w:rFonts w:cs="Arial"/>
          <w:bCs/>
          <w:lang w:eastAsia="en-GB"/>
        </w:rPr>
        <w:t>Handle unpowered craft</w:t>
      </w:r>
      <w:r w:rsidRPr="007726E3">
        <w:t>.</w:t>
      </w:r>
    </w:p>
    <w:p w14:paraId="5BE8B19F" w14:textId="5D4A3482" w:rsidR="006E5F9D" w:rsidRPr="00DB3D27" w:rsidRDefault="006E5F9D" w:rsidP="006E5F9D">
      <w:pPr>
        <w:pStyle w:val="Heading3"/>
        <w:spacing w:before="0"/>
        <w:rPr>
          <w:rFonts w:cs="Arial"/>
        </w:rPr>
      </w:pPr>
      <w:r w:rsidRPr="00DB3D27">
        <w:rPr>
          <w:rFonts w:cs="Arial"/>
        </w:rPr>
        <w:t xml:space="preserve">Level </w:t>
      </w:r>
      <w:r w:rsidR="00257FE6">
        <w:rPr>
          <w:rFonts w:cs="Arial"/>
        </w:rPr>
        <w:t>3</w:t>
      </w:r>
    </w:p>
    <w:p w14:paraId="08F3052B" w14:textId="6378CDA8" w:rsidR="006E5F9D" w:rsidRPr="00DB3D27" w:rsidRDefault="006E5F9D" w:rsidP="006E5F9D">
      <w:pPr>
        <w:pStyle w:val="Heading3"/>
        <w:spacing w:before="0"/>
        <w:rPr>
          <w:rFonts w:cs="Arial"/>
        </w:rPr>
      </w:pPr>
      <w:r w:rsidRPr="00DB3D27">
        <w:rPr>
          <w:rFonts w:cs="Arial"/>
        </w:rPr>
        <w:t xml:space="preserve">Unit Code: </w:t>
      </w:r>
      <w:r>
        <w:rPr>
          <w:rFonts w:cs="Arial"/>
        </w:rPr>
        <w:t>PSSP2-06</w:t>
      </w:r>
      <w:r w:rsidR="00CE6918">
        <w:rPr>
          <w:rFonts w:cs="Arial"/>
        </w:rPr>
        <w:t>9</w:t>
      </w:r>
    </w:p>
    <w:p w14:paraId="6E1A0561" w14:textId="77777777" w:rsidR="006E5F9D" w:rsidRPr="00DB3D27" w:rsidRDefault="006E5F9D" w:rsidP="006E5F9D">
      <w:pPr>
        <w:pStyle w:val="Heading3"/>
        <w:rPr>
          <w:rFonts w:cs="Arial"/>
        </w:rPr>
      </w:pPr>
      <w:r w:rsidRPr="00DB3D27">
        <w:rPr>
          <w:rFonts w:cs="Arial"/>
        </w:rPr>
        <w:t>Overview</w:t>
      </w:r>
    </w:p>
    <w:p w14:paraId="5E695DE8" w14:textId="12A64326" w:rsidR="006E5F9D" w:rsidRDefault="006E5F9D" w:rsidP="006E5F9D">
      <w:r w:rsidRPr="004E0FE9">
        <w:t xml:space="preserve">This </w:t>
      </w:r>
      <w:r>
        <w:t>unit</w:t>
      </w:r>
      <w:r w:rsidRPr="004E0FE9">
        <w:t xml:space="preserve"> identifies the </w:t>
      </w:r>
      <w:r>
        <w:t>competencies</w:t>
      </w:r>
      <w:r w:rsidRPr="004E0FE9">
        <w:t xml:space="preserve"> you need </w:t>
      </w:r>
      <w:r>
        <w:t>to</w:t>
      </w:r>
      <w:r w:rsidR="00257FE6">
        <w:t xml:space="preserve"> </w:t>
      </w:r>
      <w:r w:rsidR="00257FE6" w:rsidRPr="001376C1">
        <w:t xml:space="preserve">handle unpowered craft safely. It covers ensuring the craft is </w:t>
      </w:r>
      <w:r w:rsidR="00257FE6">
        <w:t>seaworthy</w:t>
      </w:r>
      <w:r w:rsidR="00257FE6" w:rsidRPr="001376C1">
        <w:t>, towing vessels and understanding how the weather can impact on operations</w:t>
      </w:r>
      <w:r w:rsidR="00257FE6">
        <w:t>.</w:t>
      </w:r>
    </w:p>
    <w:p w14:paraId="3179C511" w14:textId="77777777" w:rsidR="006D1FCA" w:rsidRDefault="006D1FCA" w:rsidP="006E5F9D"/>
    <w:p w14:paraId="686F6687" w14:textId="2158230A" w:rsidR="006D1FCA" w:rsidRPr="00DB3D27" w:rsidRDefault="006D1FCA" w:rsidP="006D1FCA">
      <w:pPr>
        <w:pStyle w:val="Heading2"/>
        <w:rPr>
          <w:rFonts w:cs="Arial"/>
        </w:rPr>
      </w:pPr>
      <w:r>
        <w:rPr>
          <w:rFonts w:cs="Arial"/>
        </w:rPr>
        <w:t xml:space="preserve">Unit name: </w:t>
      </w:r>
      <w:r w:rsidR="00156D64" w:rsidRPr="00156D64">
        <w:rPr>
          <w:rFonts w:cs="Arial"/>
          <w:bCs/>
          <w:lang w:eastAsia="en-GB"/>
        </w:rPr>
        <w:t>Fuel vessels</w:t>
      </w:r>
      <w:r w:rsidRPr="007726E3">
        <w:t>.</w:t>
      </w:r>
    </w:p>
    <w:p w14:paraId="14BD4102" w14:textId="23C8F579" w:rsidR="006D1FCA" w:rsidRPr="00DB3D27" w:rsidRDefault="006D1FCA" w:rsidP="006D1FCA">
      <w:pPr>
        <w:pStyle w:val="Heading3"/>
        <w:spacing w:before="0"/>
        <w:rPr>
          <w:rFonts w:cs="Arial"/>
        </w:rPr>
      </w:pPr>
      <w:r w:rsidRPr="00DB3D27">
        <w:rPr>
          <w:rFonts w:cs="Arial"/>
        </w:rPr>
        <w:t xml:space="preserve">Level </w:t>
      </w:r>
      <w:r w:rsidR="00156D64">
        <w:rPr>
          <w:rFonts w:cs="Arial"/>
        </w:rPr>
        <w:t>2</w:t>
      </w:r>
    </w:p>
    <w:p w14:paraId="3B7395C9" w14:textId="148B2F88" w:rsidR="006D1FCA" w:rsidRPr="00DB3D27" w:rsidRDefault="006D1FCA" w:rsidP="006D1FCA">
      <w:pPr>
        <w:pStyle w:val="Heading3"/>
        <w:spacing w:before="0"/>
        <w:rPr>
          <w:rFonts w:cs="Arial"/>
        </w:rPr>
      </w:pPr>
      <w:r w:rsidRPr="00DB3D27">
        <w:rPr>
          <w:rFonts w:cs="Arial"/>
        </w:rPr>
        <w:t xml:space="preserve">Unit Code: </w:t>
      </w:r>
      <w:r>
        <w:rPr>
          <w:rFonts w:cs="Arial"/>
        </w:rPr>
        <w:t>PSSP2-0</w:t>
      </w:r>
      <w:r w:rsidR="00E16FF6">
        <w:rPr>
          <w:rFonts w:cs="Arial"/>
        </w:rPr>
        <w:t>70</w:t>
      </w:r>
    </w:p>
    <w:p w14:paraId="5C46125D" w14:textId="77777777" w:rsidR="006D1FCA" w:rsidRPr="00DB3D27" w:rsidRDefault="006D1FCA" w:rsidP="006D1FCA">
      <w:pPr>
        <w:pStyle w:val="Heading3"/>
        <w:rPr>
          <w:rFonts w:cs="Arial"/>
        </w:rPr>
      </w:pPr>
      <w:r w:rsidRPr="00DB3D27">
        <w:rPr>
          <w:rFonts w:cs="Arial"/>
        </w:rPr>
        <w:t>Overview</w:t>
      </w:r>
    </w:p>
    <w:p w14:paraId="4687DCE3" w14:textId="6144BBCD" w:rsidR="006D1FCA" w:rsidRDefault="006D1FCA" w:rsidP="006D1FCA">
      <w:r w:rsidRPr="004E0FE9">
        <w:t xml:space="preserve">This </w:t>
      </w:r>
      <w:r>
        <w:t>unit</w:t>
      </w:r>
      <w:r w:rsidRPr="004E0FE9">
        <w:t xml:space="preserve"> identifies the </w:t>
      </w:r>
      <w:r>
        <w:t>competencies</w:t>
      </w:r>
      <w:r w:rsidRPr="004E0FE9">
        <w:t xml:space="preserve"> you need </w:t>
      </w:r>
      <w:r>
        <w:t>to</w:t>
      </w:r>
      <w:r w:rsidR="00A80E36">
        <w:t xml:space="preserve"> fuel vessels in a port environment. It covers the legislation and guidance individuals must be aware of and the hazards of working with fuel.</w:t>
      </w:r>
    </w:p>
    <w:p w14:paraId="58631338" w14:textId="3762FACC" w:rsidR="00843374" w:rsidRDefault="00843374" w:rsidP="00843374">
      <w:pPr>
        <w:rPr>
          <w:rFonts w:eastAsia="Calibri"/>
        </w:rPr>
      </w:pPr>
    </w:p>
    <w:p w14:paraId="5E1F184D" w14:textId="77777777" w:rsidR="00843374" w:rsidRDefault="00843374" w:rsidP="008366F5">
      <w:pPr>
        <w:rPr>
          <w:rFonts w:eastAsia="Calibri"/>
        </w:rPr>
      </w:pPr>
    </w:p>
    <w:p w14:paraId="70665677" w14:textId="27F38FC1" w:rsidR="00A93B44" w:rsidRPr="00DB3D27" w:rsidRDefault="00A93B44" w:rsidP="00A93B44">
      <w:pPr>
        <w:pStyle w:val="Heading2"/>
        <w:rPr>
          <w:rFonts w:cs="Arial"/>
        </w:rPr>
      </w:pPr>
      <w:r>
        <w:rPr>
          <w:rFonts w:cs="Arial"/>
        </w:rPr>
        <w:lastRenderedPageBreak/>
        <w:t xml:space="preserve">Unit name: </w:t>
      </w:r>
      <w:r w:rsidR="003A47FC" w:rsidRPr="003A47FC">
        <w:rPr>
          <w:rFonts w:cs="Arial"/>
          <w:bCs/>
          <w:lang w:eastAsia="en-GB"/>
        </w:rPr>
        <w:t>Position moorings and lay buoys</w:t>
      </w:r>
      <w:r w:rsidRPr="007726E3">
        <w:t>.</w:t>
      </w:r>
    </w:p>
    <w:p w14:paraId="210FF491" w14:textId="77777777" w:rsidR="00A93B44" w:rsidRPr="00DB3D27" w:rsidRDefault="00A93B44" w:rsidP="00A93B44">
      <w:pPr>
        <w:pStyle w:val="Heading3"/>
        <w:spacing w:before="0"/>
        <w:rPr>
          <w:rFonts w:cs="Arial"/>
        </w:rPr>
      </w:pPr>
      <w:r w:rsidRPr="00DB3D27">
        <w:rPr>
          <w:rFonts w:cs="Arial"/>
        </w:rPr>
        <w:t xml:space="preserve">Level </w:t>
      </w:r>
      <w:r>
        <w:rPr>
          <w:rFonts w:cs="Arial"/>
        </w:rPr>
        <w:t>2</w:t>
      </w:r>
    </w:p>
    <w:p w14:paraId="7C26105A" w14:textId="7C38E205" w:rsidR="00A93B44" w:rsidRPr="00DB3D27" w:rsidRDefault="00A93B44" w:rsidP="00A93B44">
      <w:pPr>
        <w:pStyle w:val="Heading3"/>
        <w:spacing w:before="0"/>
        <w:rPr>
          <w:rFonts w:cs="Arial"/>
        </w:rPr>
      </w:pPr>
      <w:r w:rsidRPr="00DB3D27">
        <w:rPr>
          <w:rFonts w:cs="Arial"/>
        </w:rPr>
        <w:t xml:space="preserve">Unit Code: </w:t>
      </w:r>
      <w:r>
        <w:rPr>
          <w:rFonts w:cs="Arial"/>
        </w:rPr>
        <w:t>PSSP2-071</w:t>
      </w:r>
    </w:p>
    <w:p w14:paraId="5B4E36F1" w14:textId="77777777" w:rsidR="00A93B44" w:rsidRPr="00DB3D27" w:rsidRDefault="00A93B44" w:rsidP="00A93B44">
      <w:pPr>
        <w:pStyle w:val="Heading3"/>
        <w:rPr>
          <w:rFonts w:cs="Arial"/>
        </w:rPr>
      </w:pPr>
      <w:r w:rsidRPr="00DB3D27">
        <w:rPr>
          <w:rFonts w:cs="Arial"/>
        </w:rPr>
        <w:t>Overview</w:t>
      </w:r>
    </w:p>
    <w:p w14:paraId="08BC2095" w14:textId="17FC95F9" w:rsidR="0079593A" w:rsidRDefault="00A93B44" w:rsidP="00A93B44">
      <w:r w:rsidRPr="004E0FE9">
        <w:t xml:space="preserve">This </w:t>
      </w:r>
      <w:r>
        <w:t>unit</w:t>
      </w:r>
      <w:r w:rsidRPr="004E0FE9">
        <w:t xml:space="preserve"> identifies the </w:t>
      </w:r>
      <w:r>
        <w:t>competencies</w:t>
      </w:r>
      <w:r w:rsidRPr="004E0FE9">
        <w:t xml:space="preserve"> you need </w:t>
      </w:r>
      <w:r>
        <w:t>to</w:t>
      </w:r>
      <w:r w:rsidR="007071FC">
        <w:t xml:space="preserve"> assemble, lay and retrieve navigational buoys as well as moorings for ship tiers, yachts and other small craft within a port area.</w:t>
      </w:r>
    </w:p>
    <w:p w14:paraId="49085084" w14:textId="77777777" w:rsidR="00666F58" w:rsidRDefault="00666F58" w:rsidP="00A93B44"/>
    <w:p w14:paraId="394C2197" w14:textId="489599CA" w:rsidR="00666F58" w:rsidRPr="00DB3D27" w:rsidRDefault="00666F58" w:rsidP="00666F58">
      <w:pPr>
        <w:pStyle w:val="Heading2"/>
        <w:rPr>
          <w:rFonts w:cs="Arial"/>
        </w:rPr>
      </w:pPr>
      <w:r>
        <w:rPr>
          <w:rFonts w:cs="Arial"/>
        </w:rPr>
        <w:t xml:space="preserve">Unit name: </w:t>
      </w:r>
      <w:r w:rsidR="00445C45" w:rsidRPr="00445C45">
        <w:rPr>
          <w:rFonts w:cs="Arial"/>
          <w:bCs/>
          <w:lang w:eastAsia="en-GB"/>
        </w:rPr>
        <w:t>Maintain clear channels and water areas</w:t>
      </w:r>
      <w:r w:rsidRPr="007726E3">
        <w:t>.</w:t>
      </w:r>
    </w:p>
    <w:p w14:paraId="38B16E2E" w14:textId="77777777" w:rsidR="00666F58" w:rsidRPr="00DB3D27" w:rsidRDefault="00666F58" w:rsidP="00666F58">
      <w:pPr>
        <w:pStyle w:val="Heading3"/>
        <w:spacing w:before="0"/>
        <w:rPr>
          <w:rFonts w:cs="Arial"/>
        </w:rPr>
      </w:pPr>
      <w:r w:rsidRPr="00DB3D27">
        <w:rPr>
          <w:rFonts w:cs="Arial"/>
        </w:rPr>
        <w:t xml:space="preserve">Level </w:t>
      </w:r>
      <w:r>
        <w:rPr>
          <w:rFonts w:cs="Arial"/>
        </w:rPr>
        <w:t>2</w:t>
      </w:r>
    </w:p>
    <w:p w14:paraId="09DCA9C4" w14:textId="2C828FCE" w:rsidR="00666F58" w:rsidRPr="00DB3D27" w:rsidRDefault="00666F58" w:rsidP="00666F58">
      <w:pPr>
        <w:pStyle w:val="Heading3"/>
        <w:spacing w:before="0"/>
        <w:rPr>
          <w:rFonts w:cs="Arial"/>
        </w:rPr>
      </w:pPr>
      <w:r w:rsidRPr="00DB3D27">
        <w:rPr>
          <w:rFonts w:cs="Arial"/>
        </w:rPr>
        <w:t xml:space="preserve">Unit Code: </w:t>
      </w:r>
      <w:r>
        <w:rPr>
          <w:rFonts w:cs="Arial"/>
        </w:rPr>
        <w:t>PSSP2-07</w:t>
      </w:r>
      <w:r w:rsidR="00445C45">
        <w:rPr>
          <w:rFonts w:cs="Arial"/>
        </w:rPr>
        <w:t>2</w:t>
      </w:r>
    </w:p>
    <w:p w14:paraId="71696984" w14:textId="77777777" w:rsidR="00666F58" w:rsidRPr="00DB3D27" w:rsidRDefault="00666F58" w:rsidP="00666F58">
      <w:pPr>
        <w:pStyle w:val="Heading3"/>
        <w:rPr>
          <w:rFonts w:cs="Arial"/>
        </w:rPr>
      </w:pPr>
      <w:r w:rsidRPr="00DB3D27">
        <w:rPr>
          <w:rFonts w:cs="Arial"/>
        </w:rPr>
        <w:t>Overview</w:t>
      </w:r>
    </w:p>
    <w:p w14:paraId="09DA3CA6" w14:textId="40069BDF" w:rsidR="00666F58" w:rsidRDefault="00666F58" w:rsidP="00666F58">
      <w:r w:rsidRPr="004E0FE9">
        <w:t xml:space="preserve">This </w:t>
      </w:r>
      <w:r>
        <w:t>unit</w:t>
      </w:r>
      <w:r w:rsidRPr="004E0FE9">
        <w:t xml:space="preserve"> identifies the </w:t>
      </w:r>
      <w:r>
        <w:t>competencies</w:t>
      </w:r>
      <w:r w:rsidRPr="004E0FE9">
        <w:t xml:space="preserve"> you need </w:t>
      </w:r>
      <w:r>
        <w:t>to</w:t>
      </w:r>
      <w:r w:rsidR="00F110EF">
        <w:t xml:space="preserve"> maintain clear channels and water areas, such as berths within port areas. It covers keeping such areas clear of flotsam, other hazards, and dredging channels.</w:t>
      </w:r>
    </w:p>
    <w:p w14:paraId="22613713" w14:textId="77777777" w:rsidR="00B16E0F" w:rsidRDefault="00B16E0F" w:rsidP="00666F58"/>
    <w:p w14:paraId="03368EF1" w14:textId="3DBEAD2C" w:rsidR="00B16E0F" w:rsidRPr="00DB3D27" w:rsidRDefault="00B16E0F" w:rsidP="00B16E0F">
      <w:pPr>
        <w:pStyle w:val="Heading2"/>
        <w:rPr>
          <w:rFonts w:cs="Arial"/>
        </w:rPr>
      </w:pPr>
      <w:r>
        <w:rPr>
          <w:rFonts w:cs="Arial"/>
        </w:rPr>
        <w:t xml:space="preserve">Unit name: </w:t>
      </w:r>
      <w:r w:rsidR="00D134FA" w:rsidRPr="00D134FA">
        <w:rPr>
          <w:rFonts w:cs="Arial"/>
          <w:bCs/>
          <w:lang w:eastAsia="en-GB"/>
        </w:rPr>
        <w:t>Establish water depths</w:t>
      </w:r>
      <w:r w:rsidRPr="007726E3">
        <w:t>.</w:t>
      </w:r>
    </w:p>
    <w:p w14:paraId="5F16581D" w14:textId="77777777" w:rsidR="00B16E0F" w:rsidRPr="00DB3D27" w:rsidRDefault="00B16E0F" w:rsidP="00B16E0F">
      <w:pPr>
        <w:pStyle w:val="Heading3"/>
        <w:spacing w:before="0"/>
        <w:rPr>
          <w:rFonts w:cs="Arial"/>
        </w:rPr>
      </w:pPr>
      <w:r w:rsidRPr="00DB3D27">
        <w:rPr>
          <w:rFonts w:cs="Arial"/>
        </w:rPr>
        <w:t xml:space="preserve">Level </w:t>
      </w:r>
      <w:r>
        <w:rPr>
          <w:rFonts w:cs="Arial"/>
        </w:rPr>
        <w:t>2</w:t>
      </w:r>
    </w:p>
    <w:p w14:paraId="773F42F3" w14:textId="215184FC" w:rsidR="00B16E0F" w:rsidRPr="00DB3D27" w:rsidRDefault="00B16E0F" w:rsidP="00B16E0F">
      <w:pPr>
        <w:pStyle w:val="Heading3"/>
        <w:spacing w:before="0"/>
        <w:rPr>
          <w:rFonts w:cs="Arial"/>
        </w:rPr>
      </w:pPr>
      <w:r w:rsidRPr="00DB3D27">
        <w:rPr>
          <w:rFonts w:cs="Arial"/>
        </w:rPr>
        <w:t xml:space="preserve">Unit Code: </w:t>
      </w:r>
      <w:r>
        <w:rPr>
          <w:rFonts w:cs="Arial"/>
        </w:rPr>
        <w:t>PSSP2-07</w:t>
      </w:r>
      <w:r w:rsidR="009B714F">
        <w:rPr>
          <w:rFonts w:cs="Arial"/>
        </w:rPr>
        <w:t>3</w:t>
      </w:r>
    </w:p>
    <w:p w14:paraId="50F86321" w14:textId="77777777" w:rsidR="00B16E0F" w:rsidRPr="00DB3D27" w:rsidRDefault="00B16E0F" w:rsidP="00B16E0F">
      <w:pPr>
        <w:pStyle w:val="Heading3"/>
        <w:rPr>
          <w:rFonts w:cs="Arial"/>
        </w:rPr>
      </w:pPr>
      <w:r w:rsidRPr="00DB3D27">
        <w:rPr>
          <w:rFonts w:cs="Arial"/>
        </w:rPr>
        <w:t>Overview</w:t>
      </w:r>
    </w:p>
    <w:p w14:paraId="63FFD6C2" w14:textId="0CE416BA" w:rsidR="00B16E0F" w:rsidRDefault="00B16E0F" w:rsidP="00B16E0F">
      <w:r w:rsidRPr="004E0FE9">
        <w:t xml:space="preserve">This </w:t>
      </w:r>
      <w:r>
        <w:t>unit</w:t>
      </w:r>
      <w:r w:rsidRPr="004E0FE9">
        <w:t xml:space="preserve"> identifies the </w:t>
      </w:r>
      <w:r>
        <w:t>competencies</w:t>
      </w:r>
      <w:r w:rsidRPr="004E0FE9">
        <w:t xml:space="preserve"> you need </w:t>
      </w:r>
      <w:r>
        <w:t xml:space="preserve">to </w:t>
      </w:r>
      <w:r w:rsidR="00804767">
        <w:t>establish water depths to support safe navigation within port areas. The establishment of the depth of water is carried out as part of hydrographic surveys</w:t>
      </w:r>
      <w:r>
        <w:t>.</w:t>
      </w:r>
    </w:p>
    <w:p w14:paraId="27743783" w14:textId="77777777" w:rsidR="00322B9F" w:rsidRDefault="00322B9F" w:rsidP="00B16E0F"/>
    <w:p w14:paraId="670B6B9C" w14:textId="092A53A4" w:rsidR="00322B9F" w:rsidRPr="00DB3D27" w:rsidRDefault="00322B9F" w:rsidP="00322B9F">
      <w:pPr>
        <w:pStyle w:val="Heading2"/>
        <w:rPr>
          <w:rFonts w:cs="Arial"/>
        </w:rPr>
      </w:pPr>
      <w:r>
        <w:rPr>
          <w:rFonts w:cs="Arial"/>
        </w:rPr>
        <w:t xml:space="preserve">Unit name: </w:t>
      </w:r>
      <w:r w:rsidR="00CE421C" w:rsidRPr="00CE421C">
        <w:rPr>
          <w:rFonts w:cs="Arial"/>
          <w:bCs/>
          <w:lang w:eastAsia="en-GB"/>
        </w:rPr>
        <w:t>Operate lock systems</w:t>
      </w:r>
      <w:r w:rsidRPr="007726E3">
        <w:t>.</w:t>
      </w:r>
    </w:p>
    <w:p w14:paraId="3C2C3037" w14:textId="77777777" w:rsidR="00322B9F" w:rsidRPr="00DB3D27" w:rsidRDefault="00322B9F" w:rsidP="00322B9F">
      <w:pPr>
        <w:pStyle w:val="Heading3"/>
        <w:spacing w:before="0"/>
        <w:rPr>
          <w:rFonts w:cs="Arial"/>
        </w:rPr>
      </w:pPr>
      <w:r w:rsidRPr="00DB3D27">
        <w:rPr>
          <w:rFonts w:cs="Arial"/>
        </w:rPr>
        <w:t xml:space="preserve">Level </w:t>
      </w:r>
      <w:r>
        <w:rPr>
          <w:rFonts w:cs="Arial"/>
        </w:rPr>
        <w:t>2</w:t>
      </w:r>
    </w:p>
    <w:p w14:paraId="06428114" w14:textId="1BEDE824" w:rsidR="00322B9F" w:rsidRPr="00DB3D27" w:rsidRDefault="00322B9F" w:rsidP="00322B9F">
      <w:pPr>
        <w:pStyle w:val="Heading3"/>
        <w:spacing w:before="0"/>
        <w:rPr>
          <w:rFonts w:cs="Arial"/>
        </w:rPr>
      </w:pPr>
      <w:r w:rsidRPr="00DB3D27">
        <w:rPr>
          <w:rFonts w:cs="Arial"/>
        </w:rPr>
        <w:t xml:space="preserve">Unit Code: </w:t>
      </w:r>
      <w:r>
        <w:rPr>
          <w:rFonts w:cs="Arial"/>
        </w:rPr>
        <w:t>PSSP2-07</w:t>
      </w:r>
      <w:r w:rsidR="00CE421C">
        <w:rPr>
          <w:rFonts w:cs="Arial"/>
        </w:rPr>
        <w:t>4</w:t>
      </w:r>
    </w:p>
    <w:p w14:paraId="405EA09A" w14:textId="77777777" w:rsidR="00322B9F" w:rsidRPr="00DB3D27" w:rsidRDefault="00322B9F" w:rsidP="00322B9F">
      <w:pPr>
        <w:pStyle w:val="Heading3"/>
        <w:rPr>
          <w:rFonts w:cs="Arial"/>
        </w:rPr>
      </w:pPr>
      <w:r w:rsidRPr="00DB3D27">
        <w:rPr>
          <w:rFonts w:cs="Arial"/>
        </w:rPr>
        <w:t>Overview</w:t>
      </w:r>
    </w:p>
    <w:p w14:paraId="2A795655" w14:textId="77777777" w:rsidR="0033348E" w:rsidRDefault="00322B9F" w:rsidP="0033348E">
      <w:r w:rsidRPr="004E0FE9">
        <w:t xml:space="preserve">This </w:t>
      </w:r>
      <w:r>
        <w:t>unit</w:t>
      </w:r>
      <w:r w:rsidRPr="004E0FE9">
        <w:t xml:space="preserve"> identifies the </w:t>
      </w:r>
      <w:r>
        <w:t>competencies</w:t>
      </w:r>
      <w:r w:rsidRPr="004E0FE9">
        <w:t xml:space="preserve"> you need </w:t>
      </w:r>
      <w:r>
        <w:t>to</w:t>
      </w:r>
      <w:r w:rsidR="0033348E">
        <w:t xml:space="preserve"> operate lock systems safely in a port environment. It covers how to operate the entrance to locks in enclosed docks within a port, and the preparation, use and monitoring of vessels passing through.</w:t>
      </w:r>
    </w:p>
    <w:p w14:paraId="3E116706" w14:textId="77777777" w:rsidR="0080252B" w:rsidRDefault="0080252B" w:rsidP="0033348E"/>
    <w:p w14:paraId="63C253C0" w14:textId="1CD06F67" w:rsidR="0080252B" w:rsidRPr="00DB3D27" w:rsidRDefault="0080252B" w:rsidP="0080252B">
      <w:pPr>
        <w:pStyle w:val="Heading2"/>
        <w:rPr>
          <w:rFonts w:cs="Arial"/>
        </w:rPr>
      </w:pPr>
      <w:r>
        <w:rPr>
          <w:rFonts w:cs="Arial"/>
        </w:rPr>
        <w:t xml:space="preserve">Unit name: </w:t>
      </w:r>
      <w:r w:rsidRPr="00CE421C">
        <w:rPr>
          <w:rFonts w:cs="Arial"/>
          <w:bCs/>
          <w:lang w:eastAsia="en-GB"/>
        </w:rPr>
        <w:t xml:space="preserve">Operate </w:t>
      </w:r>
      <w:r w:rsidR="00BC3240">
        <w:rPr>
          <w:rFonts w:cs="Arial"/>
          <w:bCs/>
          <w:lang w:eastAsia="en-GB"/>
        </w:rPr>
        <w:t>bridges</w:t>
      </w:r>
      <w:r w:rsidRPr="007726E3">
        <w:t>.</w:t>
      </w:r>
    </w:p>
    <w:p w14:paraId="3113DA99" w14:textId="77777777" w:rsidR="0080252B" w:rsidRPr="00DB3D27" w:rsidRDefault="0080252B" w:rsidP="0080252B">
      <w:pPr>
        <w:pStyle w:val="Heading3"/>
        <w:spacing w:before="0"/>
        <w:rPr>
          <w:rFonts w:cs="Arial"/>
        </w:rPr>
      </w:pPr>
      <w:r w:rsidRPr="00DB3D27">
        <w:rPr>
          <w:rFonts w:cs="Arial"/>
        </w:rPr>
        <w:t xml:space="preserve">Level </w:t>
      </w:r>
      <w:r>
        <w:rPr>
          <w:rFonts w:cs="Arial"/>
        </w:rPr>
        <w:t>2</w:t>
      </w:r>
    </w:p>
    <w:p w14:paraId="61B5DDFF" w14:textId="36878BB1" w:rsidR="0080252B" w:rsidRPr="00DB3D27" w:rsidRDefault="0080252B" w:rsidP="0080252B">
      <w:pPr>
        <w:pStyle w:val="Heading3"/>
        <w:spacing w:before="0"/>
        <w:rPr>
          <w:rFonts w:cs="Arial"/>
        </w:rPr>
      </w:pPr>
      <w:r w:rsidRPr="00DB3D27">
        <w:rPr>
          <w:rFonts w:cs="Arial"/>
        </w:rPr>
        <w:t xml:space="preserve">Unit Code: </w:t>
      </w:r>
      <w:r>
        <w:rPr>
          <w:rFonts w:cs="Arial"/>
        </w:rPr>
        <w:t>PSSP2-07</w:t>
      </w:r>
      <w:r w:rsidR="00BC3240">
        <w:rPr>
          <w:rFonts w:cs="Arial"/>
        </w:rPr>
        <w:t>5</w:t>
      </w:r>
    </w:p>
    <w:p w14:paraId="1912653E" w14:textId="77777777" w:rsidR="0080252B" w:rsidRPr="00DB3D27" w:rsidRDefault="0080252B" w:rsidP="0080252B">
      <w:pPr>
        <w:pStyle w:val="Heading3"/>
        <w:rPr>
          <w:rFonts w:cs="Arial"/>
        </w:rPr>
      </w:pPr>
      <w:r w:rsidRPr="00DB3D27">
        <w:rPr>
          <w:rFonts w:cs="Arial"/>
        </w:rPr>
        <w:t>Overview</w:t>
      </w:r>
    </w:p>
    <w:p w14:paraId="04EDCF98" w14:textId="3A8D037F" w:rsidR="0080252B" w:rsidRDefault="0080252B" w:rsidP="0080252B">
      <w:r w:rsidRPr="004E0FE9">
        <w:t xml:space="preserve">This </w:t>
      </w:r>
      <w:r>
        <w:t>unit</w:t>
      </w:r>
      <w:r w:rsidRPr="004E0FE9">
        <w:t xml:space="preserve"> identifies the </w:t>
      </w:r>
      <w:r>
        <w:t>competencies</w:t>
      </w:r>
      <w:r w:rsidRPr="004E0FE9">
        <w:t xml:space="preserve"> you need </w:t>
      </w:r>
      <w:r>
        <w:t>to</w:t>
      </w:r>
      <w:r w:rsidR="002E4AE8">
        <w:t xml:space="preserve"> operate bridges safely in a port environment. It includes preparing the bridge for use, monitoring vessels through bridges and undertaking basic maintenance.</w:t>
      </w:r>
    </w:p>
    <w:p w14:paraId="54ACF3A1" w14:textId="0BF1B4E0" w:rsidR="00322B9F" w:rsidRPr="00F75452" w:rsidRDefault="00322B9F" w:rsidP="00322B9F"/>
    <w:p w14:paraId="52BAB90C" w14:textId="4BFA11EF" w:rsidR="002E4AE8" w:rsidRPr="00DB3D27" w:rsidRDefault="002E4AE8" w:rsidP="002E4AE8">
      <w:pPr>
        <w:pStyle w:val="Heading2"/>
        <w:rPr>
          <w:rFonts w:cs="Arial"/>
        </w:rPr>
      </w:pPr>
      <w:r>
        <w:rPr>
          <w:rFonts w:cs="Arial"/>
        </w:rPr>
        <w:lastRenderedPageBreak/>
        <w:t xml:space="preserve">Unit name: </w:t>
      </w:r>
      <w:r w:rsidR="0086715F" w:rsidRPr="0086715F">
        <w:rPr>
          <w:rFonts w:cs="Arial"/>
          <w:bCs/>
          <w:lang w:eastAsia="en-GB"/>
        </w:rPr>
        <w:t>Control vehicle movements</w:t>
      </w:r>
      <w:r w:rsidRPr="007726E3">
        <w:t>.</w:t>
      </w:r>
    </w:p>
    <w:p w14:paraId="6059F51F" w14:textId="77777777" w:rsidR="002E4AE8" w:rsidRPr="00DB3D27" w:rsidRDefault="002E4AE8" w:rsidP="002E4AE8">
      <w:pPr>
        <w:pStyle w:val="Heading3"/>
        <w:spacing w:before="0"/>
        <w:rPr>
          <w:rFonts w:cs="Arial"/>
        </w:rPr>
      </w:pPr>
      <w:r w:rsidRPr="00DB3D27">
        <w:rPr>
          <w:rFonts w:cs="Arial"/>
        </w:rPr>
        <w:t xml:space="preserve">Level </w:t>
      </w:r>
      <w:r>
        <w:rPr>
          <w:rFonts w:cs="Arial"/>
        </w:rPr>
        <w:t>2</w:t>
      </w:r>
    </w:p>
    <w:p w14:paraId="761D9873" w14:textId="0C4B47F6" w:rsidR="002E4AE8" w:rsidRPr="00DB3D27" w:rsidRDefault="002E4AE8" w:rsidP="002E4AE8">
      <w:pPr>
        <w:pStyle w:val="Heading3"/>
        <w:spacing w:before="0"/>
        <w:rPr>
          <w:rFonts w:cs="Arial"/>
        </w:rPr>
      </w:pPr>
      <w:r w:rsidRPr="00DB3D27">
        <w:rPr>
          <w:rFonts w:cs="Arial"/>
        </w:rPr>
        <w:t xml:space="preserve">Unit Code: </w:t>
      </w:r>
      <w:r>
        <w:rPr>
          <w:rFonts w:cs="Arial"/>
        </w:rPr>
        <w:t>PSSP2-07</w:t>
      </w:r>
      <w:r w:rsidR="000376DD">
        <w:rPr>
          <w:rFonts w:cs="Arial"/>
        </w:rPr>
        <w:t>6</w:t>
      </w:r>
    </w:p>
    <w:p w14:paraId="686E6D16" w14:textId="77777777" w:rsidR="002E4AE8" w:rsidRPr="00DB3D27" w:rsidRDefault="002E4AE8" w:rsidP="002E4AE8">
      <w:pPr>
        <w:pStyle w:val="Heading3"/>
        <w:rPr>
          <w:rFonts w:cs="Arial"/>
        </w:rPr>
      </w:pPr>
      <w:r w:rsidRPr="00DB3D27">
        <w:rPr>
          <w:rFonts w:cs="Arial"/>
        </w:rPr>
        <w:t>Overview</w:t>
      </w:r>
    </w:p>
    <w:p w14:paraId="09B8E833" w14:textId="15704F9C" w:rsidR="00B16E0F" w:rsidRDefault="002E4AE8" w:rsidP="002E4AE8">
      <w:r w:rsidRPr="004E0FE9">
        <w:t xml:space="preserve">This </w:t>
      </w:r>
      <w:r>
        <w:t>unit</w:t>
      </w:r>
      <w:r w:rsidRPr="004E0FE9">
        <w:t xml:space="preserve"> identifies the </w:t>
      </w:r>
      <w:r>
        <w:t>competencies</w:t>
      </w:r>
      <w:r w:rsidRPr="004E0FE9">
        <w:t xml:space="preserve"> you need </w:t>
      </w:r>
      <w:r w:rsidR="000C2EF4">
        <w:t>for controlling vehicle movements within a port using direction signs and marshalling techniques. Vehicles may arrive by road, rail or from a vessel.</w:t>
      </w:r>
    </w:p>
    <w:p w14:paraId="5A18B2D2" w14:textId="77777777" w:rsidR="001364A6" w:rsidRDefault="001364A6" w:rsidP="002E4AE8"/>
    <w:p w14:paraId="67EFEEE1" w14:textId="56A033C1" w:rsidR="001364A6" w:rsidRPr="00DB3D27" w:rsidRDefault="001364A6" w:rsidP="001364A6">
      <w:pPr>
        <w:pStyle w:val="Heading2"/>
        <w:rPr>
          <w:rFonts w:cs="Arial"/>
        </w:rPr>
      </w:pPr>
      <w:r>
        <w:rPr>
          <w:rFonts w:cs="Arial"/>
        </w:rPr>
        <w:t xml:space="preserve">Unit name: </w:t>
      </w:r>
      <w:r w:rsidR="00317C3E" w:rsidRPr="00317C3E">
        <w:rPr>
          <w:rFonts w:cs="Arial"/>
          <w:bCs/>
          <w:lang w:eastAsia="en-GB"/>
        </w:rPr>
        <w:t>Resolve customer service problems</w:t>
      </w:r>
      <w:r w:rsidRPr="007726E3">
        <w:t>.</w:t>
      </w:r>
    </w:p>
    <w:p w14:paraId="7AAC253F" w14:textId="77777777" w:rsidR="001364A6" w:rsidRPr="00DB3D27" w:rsidRDefault="001364A6" w:rsidP="001364A6">
      <w:pPr>
        <w:pStyle w:val="Heading3"/>
        <w:spacing w:before="0"/>
        <w:rPr>
          <w:rFonts w:cs="Arial"/>
        </w:rPr>
      </w:pPr>
      <w:r w:rsidRPr="00DB3D27">
        <w:rPr>
          <w:rFonts w:cs="Arial"/>
        </w:rPr>
        <w:t xml:space="preserve">Level </w:t>
      </w:r>
      <w:r>
        <w:rPr>
          <w:rFonts w:cs="Arial"/>
        </w:rPr>
        <w:t>2</w:t>
      </w:r>
    </w:p>
    <w:p w14:paraId="391DD73A" w14:textId="5F9A613D" w:rsidR="001364A6" w:rsidRPr="00DB3D27" w:rsidRDefault="001364A6" w:rsidP="001364A6">
      <w:pPr>
        <w:pStyle w:val="Heading3"/>
        <w:spacing w:before="0"/>
        <w:rPr>
          <w:rFonts w:cs="Arial"/>
        </w:rPr>
      </w:pPr>
      <w:r w:rsidRPr="00DB3D27">
        <w:rPr>
          <w:rFonts w:cs="Arial"/>
        </w:rPr>
        <w:t xml:space="preserve">Unit Code: </w:t>
      </w:r>
      <w:r>
        <w:rPr>
          <w:rFonts w:cs="Arial"/>
        </w:rPr>
        <w:t>PSSP2-07</w:t>
      </w:r>
      <w:r w:rsidR="00317C3E">
        <w:rPr>
          <w:rFonts w:cs="Arial"/>
        </w:rPr>
        <w:t>7</w:t>
      </w:r>
    </w:p>
    <w:p w14:paraId="48D690EE" w14:textId="77777777" w:rsidR="001364A6" w:rsidRPr="00DB3D27" w:rsidRDefault="001364A6" w:rsidP="001364A6">
      <w:pPr>
        <w:pStyle w:val="Heading3"/>
        <w:rPr>
          <w:rFonts w:cs="Arial"/>
        </w:rPr>
      </w:pPr>
      <w:r w:rsidRPr="00DB3D27">
        <w:rPr>
          <w:rFonts w:cs="Arial"/>
        </w:rPr>
        <w:t>Overview</w:t>
      </w:r>
    </w:p>
    <w:p w14:paraId="75FF7F41" w14:textId="77777777" w:rsidR="00D13B6E" w:rsidRDefault="001364A6" w:rsidP="00D13B6E">
      <w:r w:rsidRPr="004E0FE9">
        <w:t xml:space="preserve">This </w:t>
      </w:r>
      <w:r>
        <w:t>unit</w:t>
      </w:r>
      <w:r w:rsidRPr="004E0FE9">
        <w:t xml:space="preserve"> identifies the </w:t>
      </w:r>
      <w:r>
        <w:t>competencies</w:t>
      </w:r>
      <w:r w:rsidRPr="004E0FE9">
        <w:t xml:space="preserve"> you need</w:t>
      </w:r>
      <w:r w:rsidR="00D13B6E">
        <w:t xml:space="preserve"> when working with customers to resolve problems in a port environment. It covers communicating and working with colleagues and others to resolve problems whilst keeping the customer informed.</w:t>
      </w:r>
    </w:p>
    <w:p w14:paraId="110BF72F" w14:textId="65C1CF6E" w:rsidR="001364A6" w:rsidRDefault="001364A6" w:rsidP="001364A6"/>
    <w:p w14:paraId="61D23F72" w14:textId="0913396A" w:rsidR="00A65698" w:rsidRPr="00DB3D27" w:rsidRDefault="00A65698" w:rsidP="00A65698">
      <w:pPr>
        <w:pStyle w:val="Heading2"/>
        <w:rPr>
          <w:rFonts w:cs="Arial"/>
        </w:rPr>
      </w:pPr>
      <w:r>
        <w:rPr>
          <w:rFonts w:cs="Arial"/>
        </w:rPr>
        <w:t xml:space="preserve">Unit name: </w:t>
      </w:r>
      <w:r w:rsidR="00565413" w:rsidRPr="00565413">
        <w:rPr>
          <w:rFonts w:cs="Arial"/>
          <w:bCs/>
          <w:lang w:eastAsia="en-GB"/>
        </w:rPr>
        <w:t>Process travel documents</w:t>
      </w:r>
      <w:r w:rsidRPr="007726E3">
        <w:t>.</w:t>
      </w:r>
    </w:p>
    <w:p w14:paraId="59D8D6AC" w14:textId="77777777" w:rsidR="00A65698" w:rsidRPr="00DB3D27" w:rsidRDefault="00A65698" w:rsidP="00A65698">
      <w:pPr>
        <w:pStyle w:val="Heading3"/>
        <w:spacing w:before="0"/>
        <w:rPr>
          <w:rFonts w:cs="Arial"/>
        </w:rPr>
      </w:pPr>
      <w:r w:rsidRPr="00DB3D27">
        <w:rPr>
          <w:rFonts w:cs="Arial"/>
        </w:rPr>
        <w:t xml:space="preserve">Level </w:t>
      </w:r>
      <w:r>
        <w:rPr>
          <w:rFonts w:cs="Arial"/>
        </w:rPr>
        <w:t>2</w:t>
      </w:r>
    </w:p>
    <w:p w14:paraId="6EB071A7" w14:textId="5110A4F0" w:rsidR="00A65698" w:rsidRPr="00DB3D27" w:rsidRDefault="00A65698" w:rsidP="00A65698">
      <w:pPr>
        <w:pStyle w:val="Heading3"/>
        <w:spacing w:before="0"/>
        <w:rPr>
          <w:rFonts w:cs="Arial"/>
        </w:rPr>
      </w:pPr>
      <w:r w:rsidRPr="00DB3D27">
        <w:rPr>
          <w:rFonts w:cs="Arial"/>
        </w:rPr>
        <w:t xml:space="preserve">Unit Code: </w:t>
      </w:r>
      <w:r>
        <w:rPr>
          <w:rFonts w:cs="Arial"/>
        </w:rPr>
        <w:t>PSSP2-07</w:t>
      </w:r>
      <w:r w:rsidR="00565413">
        <w:rPr>
          <w:rFonts w:cs="Arial"/>
        </w:rPr>
        <w:t>8</w:t>
      </w:r>
    </w:p>
    <w:p w14:paraId="02050676" w14:textId="77777777" w:rsidR="00A65698" w:rsidRPr="00DB3D27" w:rsidRDefault="00A65698" w:rsidP="00A65698">
      <w:pPr>
        <w:pStyle w:val="Heading3"/>
        <w:rPr>
          <w:rFonts w:cs="Arial"/>
        </w:rPr>
      </w:pPr>
      <w:r w:rsidRPr="00DB3D27">
        <w:rPr>
          <w:rFonts w:cs="Arial"/>
        </w:rPr>
        <w:t>Overview</w:t>
      </w:r>
    </w:p>
    <w:p w14:paraId="5EA6EBD3" w14:textId="77777777" w:rsidR="00BA312A" w:rsidRDefault="00A65698" w:rsidP="00BA312A">
      <w:r w:rsidRPr="004E0FE9">
        <w:t xml:space="preserve">This </w:t>
      </w:r>
      <w:r>
        <w:t>unit</w:t>
      </w:r>
      <w:r w:rsidRPr="004E0FE9">
        <w:t xml:space="preserve"> identifies the </w:t>
      </w:r>
      <w:r>
        <w:t>competencies</w:t>
      </w:r>
      <w:r w:rsidRPr="004E0FE9">
        <w:t xml:space="preserve"> you need</w:t>
      </w:r>
      <w:r>
        <w:t xml:space="preserve"> </w:t>
      </w:r>
      <w:r w:rsidR="00BA312A">
        <w:t>to process travel documents when working in a passenger port environment. It covers checking and processing the travel documents of people arriving at ports. Travel documents can include tickets, passports, delivery and related papers.</w:t>
      </w:r>
    </w:p>
    <w:p w14:paraId="15D59AD6" w14:textId="44B1D41F" w:rsidR="00A65698" w:rsidRDefault="00A65698" w:rsidP="00A65698"/>
    <w:p w14:paraId="4196914E" w14:textId="1FF75480" w:rsidR="00BA312A" w:rsidRPr="00DB3D27" w:rsidRDefault="00BA312A" w:rsidP="00BA312A">
      <w:pPr>
        <w:pStyle w:val="Heading2"/>
        <w:rPr>
          <w:rFonts w:cs="Arial"/>
        </w:rPr>
      </w:pPr>
      <w:r>
        <w:rPr>
          <w:rFonts w:cs="Arial"/>
        </w:rPr>
        <w:t xml:space="preserve">Unit name: </w:t>
      </w:r>
      <w:r w:rsidRPr="00565413">
        <w:rPr>
          <w:rFonts w:cs="Arial"/>
          <w:bCs/>
          <w:lang w:eastAsia="en-GB"/>
        </w:rPr>
        <w:t xml:space="preserve">Process </w:t>
      </w:r>
      <w:r w:rsidR="006850E3">
        <w:rPr>
          <w:rFonts w:cs="Arial"/>
          <w:bCs/>
          <w:lang w:eastAsia="en-GB"/>
        </w:rPr>
        <w:t>baggage</w:t>
      </w:r>
      <w:r w:rsidRPr="007726E3">
        <w:t>.</w:t>
      </w:r>
    </w:p>
    <w:p w14:paraId="4851275D" w14:textId="77777777" w:rsidR="00BA312A" w:rsidRPr="00DB3D27" w:rsidRDefault="00BA312A" w:rsidP="00BA312A">
      <w:pPr>
        <w:pStyle w:val="Heading3"/>
        <w:spacing w:before="0"/>
        <w:rPr>
          <w:rFonts w:cs="Arial"/>
        </w:rPr>
      </w:pPr>
      <w:r w:rsidRPr="00DB3D27">
        <w:rPr>
          <w:rFonts w:cs="Arial"/>
        </w:rPr>
        <w:t xml:space="preserve">Level </w:t>
      </w:r>
      <w:r>
        <w:rPr>
          <w:rFonts w:cs="Arial"/>
        </w:rPr>
        <w:t>2</w:t>
      </w:r>
    </w:p>
    <w:p w14:paraId="6C60064E" w14:textId="356932A7" w:rsidR="00BA312A" w:rsidRPr="00DB3D27" w:rsidRDefault="00BA312A" w:rsidP="00BA312A">
      <w:pPr>
        <w:pStyle w:val="Heading3"/>
        <w:spacing w:before="0"/>
        <w:rPr>
          <w:rFonts w:cs="Arial"/>
        </w:rPr>
      </w:pPr>
      <w:r w:rsidRPr="00DB3D27">
        <w:rPr>
          <w:rFonts w:cs="Arial"/>
        </w:rPr>
        <w:t xml:space="preserve">Unit Code: </w:t>
      </w:r>
      <w:r>
        <w:rPr>
          <w:rFonts w:cs="Arial"/>
        </w:rPr>
        <w:t>PSSP2-079</w:t>
      </w:r>
    </w:p>
    <w:p w14:paraId="3ADED147" w14:textId="77777777" w:rsidR="00BA312A" w:rsidRPr="00DB3D27" w:rsidRDefault="00BA312A" w:rsidP="00BA312A">
      <w:pPr>
        <w:pStyle w:val="Heading3"/>
        <w:rPr>
          <w:rFonts w:cs="Arial"/>
        </w:rPr>
      </w:pPr>
      <w:r w:rsidRPr="00DB3D27">
        <w:rPr>
          <w:rFonts w:cs="Arial"/>
        </w:rPr>
        <w:t>Overview</w:t>
      </w:r>
    </w:p>
    <w:p w14:paraId="2812603B" w14:textId="4091765E" w:rsidR="00BA312A" w:rsidRDefault="00BA312A" w:rsidP="00BA312A">
      <w:r w:rsidRPr="004E0FE9">
        <w:t xml:space="preserve">This </w:t>
      </w:r>
      <w:r>
        <w:t>unit</w:t>
      </w:r>
      <w:r w:rsidRPr="004E0FE9">
        <w:t xml:space="preserve"> identifies the </w:t>
      </w:r>
      <w:r>
        <w:t>competencies</w:t>
      </w:r>
      <w:r w:rsidRPr="004E0FE9">
        <w:t xml:space="preserve"> you need</w:t>
      </w:r>
      <w:r w:rsidR="006850E3">
        <w:t xml:space="preserve"> when handling and moving baggage in a passenger vessel port environment. It covers identifying and dealing with awkward-shaped, damaged, unclaimed and suspect baggage.</w:t>
      </w:r>
    </w:p>
    <w:p w14:paraId="09589A42" w14:textId="77777777" w:rsidR="00842A61" w:rsidRDefault="00842A61" w:rsidP="00BA312A"/>
    <w:p w14:paraId="222A93F2" w14:textId="194158EC" w:rsidR="00842A61" w:rsidRPr="00DB3D27" w:rsidRDefault="00842A61" w:rsidP="00842A61">
      <w:pPr>
        <w:pStyle w:val="Heading2"/>
        <w:rPr>
          <w:rFonts w:cs="Arial"/>
        </w:rPr>
      </w:pPr>
      <w:r>
        <w:rPr>
          <w:rFonts w:cs="Arial"/>
        </w:rPr>
        <w:lastRenderedPageBreak/>
        <w:t xml:space="preserve">Unit name: </w:t>
      </w:r>
      <w:r w:rsidR="00987EF8" w:rsidRPr="00987EF8">
        <w:rPr>
          <w:rFonts w:cs="Arial"/>
          <w:bCs/>
          <w:lang w:eastAsia="en-GB"/>
        </w:rPr>
        <w:t>Plan and coordinate the routine maintenance of port plant and equipment</w:t>
      </w:r>
      <w:r w:rsidRPr="007726E3">
        <w:t>.</w:t>
      </w:r>
    </w:p>
    <w:p w14:paraId="567A7039" w14:textId="77777777" w:rsidR="00842A61" w:rsidRPr="00DB3D27" w:rsidRDefault="00842A61" w:rsidP="00842A61">
      <w:pPr>
        <w:pStyle w:val="Heading3"/>
        <w:spacing w:before="0"/>
        <w:rPr>
          <w:rFonts w:cs="Arial"/>
        </w:rPr>
      </w:pPr>
      <w:r w:rsidRPr="00DB3D27">
        <w:rPr>
          <w:rFonts w:cs="Arial"/>
        </w:rPr>
        <w:t xml:space="preserve">Level </w:t>
      </w:r>
      <w:r>
        <w:rPr>
          <w:rFonts w:cs="Arial"/>
        </w:rPr>
        <w:t>2</w:t>
      </w:r>
    </w:p>
    <w:p w14:paraId="32301539" w14:textId="4BB4F75D" w:rsidR="00842A61" w:rsidRPr="00DB3D27" w:rsidRDefault="00842A61" w:rsidP="00842A61">
      <w:pPr>
        <w:pStyle w:val="Heading3"/>
        <w:spacing w:before="0"/>
        <w:rPr>
          <w:rFonts w:cs="Arial"/>
        </w:rPr>
      </w:pPr>
      <w:r w:rsidRPr="00DB3D27">
        <w:rPr>
          <w:rFonts w:cs="Arial"/>
        </w:rPr>
        <w:t xml:space="preserve">Unit Code: </w:t>
      </w:r>
      <w:r>
        <w:rPr>
          <w:rFonts w:cs="Arial"/>
        </w:rPr>
        <w:t>PSSP2-0</w:t>
      </w:r>
      <w:r w:rsidR="00987EF8">
        <w:rPr>
          <w:rFonts w:cs="Arial"/>
        </w:rPr>
        <w:t>80</w:t>
      </w:r>
    </w:p>
    <w:p w14:paraId="79AAEF5D" w14:textId="77777777" w:rsidR="00842A61" w:rsidRPr="00DB3D27" w:rsidRDefault="00842A61" w:rsidP="00842A61">
      <w:pPr>
        <w:pStyle w:val="Heading3"/>
        <w:rPr>
          <w:rFonts w:cs="Arial"/>
        </w:rPr>
      </w:pPr>
      <w:r w:rsidRPr="00DB3D27">
        <w:rPr>
          <w:rFonts w:cs="Arial"/>
        </w:rPr>
        <w:t>Overview</w:t>
      </w:r>
    </w:p>
    <w:p w14:paraId="13D4EAE7" w14:textId="77777777" w:rsidR="00B519B7" w:rsidRDefault="00842A61" w:rsidP="00B519B7">
      <w:r w:rsidRPr="004E0FE9">
        <w:t xml:space="preserve">This </w:t>
      </w:r>
      <w:r>
        <w:t>unit</w:t>
      </w:r>
      <w:r w:rsidRPr="004E0FE9">
        <w:t xml:space="preserve"> identifies the </w:t>
      </w:r>
      <w:r>
        <w:t>competencies</w:t>
      </w:r>
      <w:r w:rsidRPr="004E0FE9">
        <w:t xml:space="preserve"> you need</w:t>
      </w:r>
      <w:r w:rsidR="00B519B7">
        <w:t xml:space="preserve"> </w:t>
      </w:r>
      <w:r w:rsidR="00B519B7" w:rsidRPr="00857EB9">
        <w:t>to plan and coordinate routine maintenance of port plant and equipment. It also includes monitoring maintenance schedules.</w:t>
      </w:r>
    </w:p>
    <w:p w14:paraId="699DE366" w14:textId="77777777" w:rsidR="00CC75AF" w:rsidRDefault="00CC75AF" w:rsidP="00B519B7"/>
    <w:p w14:paraId="5B95A38D" w14:textId="1E4B7024" w:rsidR="00CC75AF" w:rsidRPr="00DB3D27" w:rsidRDefault="00CC75AF" w:rsidP="00CC75AF">
      <w:pPr>
        <w:pStyle w:val="Heading2"/>
        <w:rPr>
          <w:rFonts w:cs="Arial"/>
        </w:rPr>
      </w:pPr>
      <w:r>
        <w:rPr>
          <w:rFonts w:cs="Arial"/>
        </w:rPr>
        <w:t xml:space="preserve">Unit name: </w:t>
      </w:r>
      <w:r w:rsidR="003B3459" w:rsidRPr="003B3459">
        <w:rPr>
          <w:rFonts w:cs="Arial"/>
          <w:bCs/>
          <w:lang w:eastAsia="en-GB"/>
        </w:rPr>
        <w:t>Maintain marine equipment</w:t>
      </w:r>
      <w:r w:rsidRPr="007726E3">
        <w:t>.</w:t>
      </w:r>
    </w:p>
    <w:p w14:paraId="16B0446C" w14:textId="77777777" w:rsidR="00CC75AF" w:rsidRPr="00DB3D27" w:rsidRDefault="00CC75AF" w:rsidP="00CC75AF">
      <w:pPr>
        <w:pStyle w:val="Heading3"/>
        <w:spacing w:before="0"/>
        <w:rPr>
          <w:rFonts w:cs="Arial"/>
        </w:rPr>
      </w:pPr>
      <w:r w:rsidRPr="00DB3D27">
        <w:rPr>
          <w:rFonts w:cs="Arial"/>
        </w:rPr>
        <w:t xml:space="preserve">Level </w:t>
      </w:r>
      <w:r>
        <w:rPr>
          <w:rFonts w:cs="Arial"/>
        </w:rPr>
        <w:t>2</w:t>
      </w:r>
    </w:p>
    <w:p w14:paraId="033DA1CE" w14:textId="3AC0FCE3" w:rsidR="00CC75AF" w:rsidRPr="00DB3D27" w:rsidRDefault="00CC75AF" w:rsidP="00CC75AF">
      <w:pPr>
        <w:pStyle w:val="Heading3"/>
        <w:spacing w:before="0"/>
        <w:rPr>
          <w:rFonts w:cs="Arial"/>
        </w:rPr>
      </w:pPr>
      <w:r w:rsidRPr="00DB3D27">
        <w:rPr>
          <w:rFonts w:cs="Arial"/>
        </w:rPr>
        <w:t xml:space="preserve">Unit Code: </w:t>
      </w:r>
      <w:r>
        <w:rPr>
          <w:rFonts w:cs="Arial"/>
        </w:rPr>
        <w:t>PSSP2-081</w:t>
      </w:r>
    </w:p>
    <w:p w14:paraId="6E7502A5" w14:textId="77777777" w:rsidR="00CC75AF" w:rsidRPr="00DB3D27" w:rsidRDefault="00CC75AF" w:rsidP="00CC75AF">
      <w:pPr>
        <w:pStyle w:val="Heading3"/>
        <w:rPr>
          <w:rFonts w:cs="Arial"/>
        </w:rPr>
      </w:pPr>
      <w:r w:rsidRPr="00DB3D27">
        <w:rPr>
          <w:rFonts w:cs="Arial"/>
        </w:rPr>
        <w:t>Overview</w:t>
      </w:r>
    </w:p>
    <w:p w14:paraId="33C1DC5E" w14:textId="70DAE05D" w:rsidR="00CC75AF" w:rsidRDefault="00CC75AF" w:rsidP="00CC75AF">
      <w:r w:rsidRPr="004E0FE9">
        <w:t xml:space="preserve">This </w:t>
      </w:r>
      <w:r>
        <w:t>unit</w:t>
      </w:r>
      <w:r w:rsidRPr="004E0FE9">
        <w:t xml:space="preserve"> identifies the </w:t>
      </w:r>
      <w:r>
        <w:t>competencies</w:t>
      </w:r>
      <w:r w:rsidRPr="004E0FE9">
        <w:t xml:space="preserve"> you need</w:t>
      </w:r>
      <w:r>
        <w:t xml:space="preserve"> </w:t>
      </w:r>
      <w:r w:rsidRPr="00857EB9">
        <w:t>to</w:t>
      </w:r>
      <w:r w:rsidR="00115481">
        <w:t xml:space="preserve"> maintain</w:t>
      </w:r>
      <w:r w:rsidR="00115481" w:rsidRPr="00563149">
        <w:t xml:space="preserve"> marine equipment safely in a port environment</w:t>
      </w:r>
      <w:r w:rsidR="00115481">
        <w:t>.</w:t>
      </w:r>
    </w:p>
    <w:p w14:paraId="73436EE9" w14:textId="77777777" w:rsidR="005477EF" w:rsidRDefault="005477EF" w:rsidP="00CC75AF"/>
    <w:p w14:paraId="10DBFDF6" w14:textId="77777777" w:rsidR="00E61699" w:rsidRDefault="00E61699" w:rsidP="00CC75AF"/>
    <w:p w14:paraId="6ADC5B39" w14:textId="5A5E035C" w:rsidR="00E61699" w:rsidRPr="00DB3D27" w:rsidRDefault="00E61699" w:rsidP="00E61699">
      <w:pPr>
        <w:pStyle w:val="Heading2"/>
        <w:rPr>
          <w:rFonts w:cs="Arial"/>
        </w:rPr>
      </w:pPr>
      <w:r>
        <w:rPr>
          <w:rFonts w:cs="Arial"/>
        </w:rPr>
        <w:t xml:space="preserve">Unit name: </w:t>
      </w:r>
      <w:r w:rsidRPr="00E61699">
        <w:t>Clean and maintain port craft</w:t>
      </w:r>
      <w:r w:rsidRPr="007726E3">
        <w:t>.</w:t>
      </w:r>
    </w:p>
    <w:p w14:paraId="22A47845" w14:textId="77777777" w:rsidR="00E61699" w:rsidRPr="00DB3D27" w:rsidRDefault="00E61699" w:rsidP="00E61699">
      <w:pPr>
        <w:pStyle w:val="Heading3"/>
        <w:spacing w:before="0"/>
        <w:rPr>
          <w:rFonts w:cs="Arial"/>
        </w:rPr>
      </w:pPr>
      <w:r w:rsidRPr="00DB3D27">
        <w:rPr>
          <w:rFonts w:cs="Arial"/>
        </w:rPr>
        <w:t xml:space="preserve">Level </w:t>
      </w:r>
      <w:r>
        <w:rPr>
          <w:rFonts w:cs="Arial"/>
        </w:rPr>
        <w:t>2</w:t>
      </w:r>
    </w:p>
    <w:p w14:paraId="1AA6AB89" w14:textId="7CE19A10" w:rsidR="00E61699" w:rsidRPr="00DB3D27" w:rsidRDefault="00E61699" w:rsidP="00E61699">
      <w:pPr>
        <w:pStyle w:val="Heading3"/>
        <w:spacing w:before="0"/>
        <w:rPr>
          <w:rFonts w:cs="Arial"/>
        </w:rPr>
      </w:pPr>
      <w:r w:rsidRPr="00DB3D27">
        <w:rPr>
          <w:rFonts w:cs="Arial"/>
        </w:rPr>
        <w:t xml:space="preserve">Unit Code: </w:t>
      </w:r>
      <w:r>
        <w:rPr>
          <w:rFonts w:cs="Arial"/>
        </w:rPr>
        <w:t>PSSP2-082</w:t>
      </w:r>
    </w:p>
    <w:p w14:paraId="070F70A7" w14:textId="77777777" w:rsidR="00E61699" w:rsidRPr="00DB3D27" w:rsidRDefault="00E61699" w:rsidP="00E61699">
      <w:pPr>
        <w:pStyle w:val="Heading3"/>
        <w:rPr>
          <w:rFonts w:cs="Arial"/>
        </w:rPr>
      </w:pPr>
      <w:r w:rsidRPr="00DB3D27">
        <w:rPr>
          <w:rFonts w:cs="Arial"/>
        </w:rPr>
        <w:t>Overview</w:t>
      </w:r>
    </w:p>
    <w:p w14:paraId="07A48936" w14:textId="1E0ADB96" w:rsidR="00E61699" w:rsidRDefault="00E61699" w:rsidP="00CC75AF">
      <w:r w:rsidRPr="00E61699">
        <w:t>This unit identifies the necessary competencies to clean and safely maintain port craft.  It includes the safe use of materials and substances when carrying out cleaning operations and how to dispose of waste materials in an approved way.</w:t>
      </w:r>
    </w:p>
    <w:p w14:paraId="668C1D8A" w14:textId="77777777" w:rsidR="00E61699" w:rsidRDefault="00E61699" w:rsidP="00CC75AF"/>
    <w:p w14:paraId="391CE3CA" w14:textId="77777777" w:rsidR="00E61699" w:rsidRDefault="00E61699" w:rsidP="00CC75AF"/>
    <w:p w14:paraId="2F362F96" w14:textId="72E5E716" w:rsidR="005477EF" w:rsidRPr="00DB3D27" w:rsidRDefault="005477EF" w:rsidP="005477EF">
      <w:pPr>
        <w:pStyle w:val="Heading2"/>
        <w:rPr>
          <w:rFonts w:cs="Arial"/>
        </w:rPr>
      </w:pPr>
      <w:r>
        <w:rPr>
          <w:rFonts w:cs="Arial"/>
        </w:rPr>
        <w:t xml:space="preserve">Unit name: </w:t>
      </w:r>
      <w:r w:rsidR="009D61F5" w:rsidRPr="009D61F5">
        <w:rPr>
          <w:rFonts w:cs="Arial"/>
          <w:bCs/>
          <w:lang w:eastAsia="en-GB"/>
        </w:rPr>
        <w:t>Undertake minor repairs to port infrastructure</w:t>
      </w:r>
      <w:r w:rsidRPr="007726E3">
        <w:t>.</w:t>
      </w:r>
    </w:p>
    <w:p w14:paraId="4CCC6B14" w14:textId="77777777" w:rsidR="005477EF" w:rsidRPr="00DB3D27" w:rsidRDefault="005477EF" w:rsidP="005477EF">
      <w:pPr>
        <w:pStyle w:val="Heading3"/>
        <w:spacing w:before="0"/>
        <w:rPr>
          <w:rFonts w:cs="Arial"/>
        </w:rPr>
      </w:pPr>
      <w:r w:rsidRPr="00DB3D27">
        <w:rPr>
          <w:rFonts w:cs="Arial"/>
        </w:rPr>
        <w:t xml:space="preserve">Level </w:t>
      </w:r>
      <w:r>
        <w:rPr>
          <w:rFonts w:cs="Arial"/>
        </w:rPr>
        <w:t>2</w:t>
      </w:r>
    </w:p>
    <w:p w14:paraId="5934B315" w14:textId="16E57903" w:rsidR="005477EF" w:rsidRPr="00DB3D27" w:rsidRDefault="005477EF" w:rsidP="005477EF">
      <w:pPr>
        <w:pStyle w:val="Heading3"/>
        <w:spacing w:before="0"/>
        <w:rPr>
          <w:rFonts w:cs="Arial"/>
        </w:rPr>
      </w:pPr>
      <w:r w:rsidRPr="00DB3D27">
        <w:rPr>
          <w:rFonts w:cs="Arial"/>
        </w:rPr>
        <w:t xml:space="preserve">Unit Code: </w:t>
      </w:r>
      <w:r>
        <w:rPr>
          <w:rFonts w:cs="Arial"/>
        </w:rPr>
        <w:t>PSSP2-083</w:t>
      </w:r>
    </w:p>
    <w:p w14:paraId="55C71E25" w14:textId="77777777" w:rsidR="005477EF" w:rsidRPr="00DB3D27" w:rsidRDefault="005477EF" w:rsidP="005477EF">
      <w:pPr>
        <w:pStyle w:val="Heading3"/>
        <w:rPr>
          <w:rFonts w:cs="Arial"/>
        </w:rPr>
      </w:pPr>
      <w:r w:rsidRPr="00DB3D27">
        <w:rPr>
          <w:rFonts w:cs="Arial"/>
        </w:rPr>
        <w:t>Overview</w:t>
      </w:r>
    </w:p>
    <w:p w14:paraId="79795B03" w14:textId="5086FAAC" w:rsidR="005477EF" w:rsidRDefault="005477EF" w:rsidP="005477EF">
      <w:r w:rsidRPr="004E0FE9">
        <w:t xml:space="preserve">This </w:t>
      </w:r>
      <w:r>
        <w:t>unit</w:t>
      </w:r>
      <w:r w:rsidRPr="004E0FE9">
        <w:t xml:space="preserve"> identifies the </w:t>
      </w:r>
      <w:r>
        <w:t>competencies</w:t>
      </w:r>
      <w:r w:rsidRPr="004E0FE9">
        <w:t xml:space="preserve"> you need</w:t>
      </w:r>
      <w:r>
        <w:t xml:space="preserve"> </w:t>
      </w:r>
      <w:r w:rsidRPr="00857EB9">
        <w:t>to</w:t>
      </w:r>
      <w:r w:rsidR="00AA63D8">
        <w:t xml:space="preserve"> undertake minor repairs to port infrastructure. It covers the obtaining of work permits where necessary as well as disposing carefully of any hazardous materials.</w:t>
      </w:r>
    </w:p>
    <w:p w14:paraId="45F69C68" w14:textId="6A446826" w:rsidR="00842A61" w:rsidRDefault="00842A61" w:rsidP="00842A61"/>
    <w:p w14:paraId="5AE0A178" w14:textId="7D032AE4" w:rsidR="00E61699" w:rsidRPr="00DB3D27" w:rsidRDefault="00E61699" w:rsidP="00E61699">
      <w:pPr>
        <w:pStyle w:val="Heading2"/>
        <w:rPr>
          <w:rFonts w:cs="Arial"/>
        </w:rPr>
      </w:pPr>
      <w:r>
        <w:rPr>
          <w:rFonts w:cs="Arial"/>
        </w:rPr>
        <w:lastRenderedPageBreak/>
        <w:t xml:space="preserve">Unit name: </w:t>
      </w:r>
      <w:r w:rsidRPr="00E61699">
        <w:t>Maintain records of vessel movement</w:t>
      </w:r>
      <w:r w:rsidRPr="007726E3">
        <w:t>.</w:t>
      </w:r>
    </w:p>
    <w:p w14:paraId="769F56C7" w14:textId="77777777" w:rsidR="00E61699" w:rsidRPr="00DB3D27" w:rsidRDefault="00E61699" w:rsidP="00E61699">
      <w:pPr>
        <w:pStyle w:val="Heading3"/>
        <w:spacing w:before="0"/>
        <w:rPr>
          <w:rFonts w:cs="Arial"/>
        </w:rPr>
      </w:pPr>
      <w:r w:rsidRPr="00DB3D27">
        <w:rPr>
          <w:rFonts w:cs="Arial"/>
        </w:rPr>
        <w:t xml:space="preserve">Level </w:t>
      </w:r>
      <w:r>
        <w:rPr>
          <w:rFonts w:cs="Arial"/>
        </w:rPr>
        <w:t>2</w:t>
      </w:r>
    </w:p>
    <w:p w14:paraId="59D101F5" w14:textId="40EB92FC" w:rsidR="00E61699" w:rsidRPr="00DB3D27" w:rsidRDefault="00E61699" w:rsidP="00E61699">
      <w:pPr>
        <w:pStyle w:val="Heading3"/>
        <w:spacing w:before="0"/>
        <w:rPr>
          <w:rFonts w:cs="Arial"/>
        </w:rPr>
      </w:pPr>
      <w:r w:rsidRPr="00DB3D27">
        <w:rPr>
          <w:rFonts w:cs="Arial"/>
        </w:rPr>
        <w:t xml:space="preserve">Unit Code: </w:t>
      </w:r>
      <w:r>
        <w:rPr>
          <w:rFonts w:cs="Arial"/>
        </w:rPr>
        <w:t>PSSP2-084</w:t>
      </w:r>
    </w:p>
    <w:p w14:paraId="424502F9" w14:textId="77777777" w:rsidR="00E61699" w:rsidRPr="00DB3D27" w:rsidRDefault="00E61699" w:rsidP="00E61699">
      <w:pPr>
        <w:pStyle w:val="Heading3"/>
        <w:rPr>
          <w:rFonts w:cs="Arial"/>
        </w:rPr>
      </w:pPr>
      <w:r w:rsidRPr="00DB3D27">
        <w:rPr>
          <w:rFonts w:cs="Arial"/>
        </w:rPr>
        <w:t>Overview</w:t>
      </w:r>
    </w:p>
    <w:p w14:paraId="6C8FE4AB" w14:textId="3EB60959" w:rsidR="00E61699" w:rsidRDefault="00E61699" w:rsidP="00E61699">
      <w:pPr>
        <w:rPr>
          <w:szCs w:val="32"/>
        </w:rPr>
      </w:pPr>
      <w:r w:rsidRPr="00E61699">
        <w:t>This unit identifies the necessary competencies for maintaining records of vessel movements. It covers the types of records required, who requires this information and the keeping of the records securely.</w:t>
      </w:r>
    </w:p>
    <w:p w14:paraId="30EBC346" w14:textId="77777777" w:rsidR="00A65698" w:rsidRPr="00F75452" w:rsidRDefault="00A65698" w:rsidP="001364A6"/>
    <w:p w14:paraId="3B1EC0D4" w14:textId="6AEA717B" w:rsidR="00C12038" w:rsidRDefault="00C12038" w:rsidP="00504FC3">
      <w:pPr>
        <w:spacing w:after="160"/>
        <w:rPr>
          <w:rFonts w:eastAsiaTheme="majorEastAsia"/>
          <w:color w:val="2F5496" w:themeColor="accent1" w:themeShade="BF"/>
          <w:sz w:val="36"/>
          <w:szCs w:val="32"/>
        </w:rPr>
      </w:pPr>
      <w:r>
        <w:br w:type="page"/>
      </w:r>
    </w:p>
    <w:p w14:paraId="7C58F0C3" w14:textId="2E02C3D0" w:rsidR="00CA2735" w:rsidRPr="009E78B7" w:rsidRDefault="00CA2735" w:rsidP="00C40675">
      <w:pPr>
        <w:pStyle w:val="Heading1"/>
        <w:rPr>
          <w:rFonts w:cs="Arial"/>
        </w:rPr>
      </w:pPr>
      <w:bookmarkStart w:id="83" w:name="_Toc144993867"/>
      <w:r w:rsidRPr="009E78B7">
        <w:rPr>
          <w:rFonts w:cs="Arial"/>
        </w:rPr>
        <w:lastRenderedPageBreak/>
        <w:t xml:space="preserve">Appendix </w:t>
      </w:r>
      <w:r w:rsidR="0061385C" w:rsidRPr="009E78B7">
        <w:rPr>
          <w:rFonts w:cs="Arial"/>
        </w:rPr>
        <w:t>2</w:t>
      </w:r>
      <w:r w:rsidRPr="009E78B7">
        <w:rPr>
          <w:rFonts w:cs="Arial"/>
        </w:rPr>
        <w:t xml:space="preserve">: Learner </w:t>
      </w:r>
      <w:r w:rsidR="00107470" w:rsidRPr="009E78B7">
        <w:rPr>
          <w:rFonts w:cs="Arial"/>
        </w:rPr>
        <w:t>R</w:t>
      </w:r>
      <w:r w:rsidRPr="009E78B7">
        <w:rPr>
          <w:rFonts w:cs="Arial"/>
        </w:rPr>
        <w:t xml:space="preserve">egistration and </w:t>
      </w:r>
      <w:r w:rsidR="00107470" w:rsidRPr="009E78B7">
        <w:rPr>
          <w:rFonts w:cs="Arial"/>
        </w:rPr>
        <w:t>C</w:t>
      </w:r>
      <w:r w:rsidRPr="009E78B7">
        <w:rPr>
          <w:rFonts w:cs="Arial"/>
        </w:rPr>
        <w:t>ertification</w:t>
      </w:r>
      <w:bookmarkEnd w:id="82"/>
      <w:bookmarkEnd w:id="83"/>
    </w:p>
    <w:p w14:paraId="7B196E5C" w14:textId="43867FEE" w:rsidR="002159AD" w:rsidRPr="009E78B7" w:rsidRDefault="002159AD" w:rsidP="00C40675">
      <w:r w:rsidRPr="009E78B7">
        <w:t xml:space="preserve">Learners must be registered with EAL on a code which relates to the qualification -this must be completed prior to assessment. Both learner registration and certification can be completed online at the EAL Website </w:t>
      </w:r>
      <w:hyperlink r:id="rId24" w:history="1">
        <w:r w:rsidR="00701AAC" w:rsidRPr="009E78B7">
          <w:rPr>
            <w:rStyle w:val="Hyperlink"/>
          </w:rPr>
          <w:t>www.eal.org.uk</w:t>
        </w:r>
      </w:hyperlink>
      <w:r w:rsidR="00701AAC" w:rsidRPr="009E78B7">
        <w:t>.</w:t>
      </w:r>
      <w:r w:rsidRPr="009E78B7">
        <w:t xml:space="preserve"> For </w:t>
      </w:r>
      <w:r w:rsidR="00733298" w:rsidRPr="009E78B7">
        <w:t>paper-based</w:t>
      </w:r>
      <w:r w:rsidRPr="009E78B7">
        <w:t xml:space="preserve"> registration and certification use the appropriate forms. These are located on the EAL Website, for guidance on registration and Certification please refer to the Registration and Certification User Guide.</w:t>
      </w:r>
    </w:p>
    <w:p w14:paraId="548DD208" w14:textId="77777777" w:rsidR="002D38E0" w:rsidRPr="009E78B7" w:rsidRDefault="002D38E0" w:rsidP="00C40675"/>
    <w:p w14:paraId="3E688467" w14:textId="77777777" w:rsidR="002D38E0" w:rsidRPr="009E78B7" w:rsidRDefault="002D38E0" w:rsidP="00C40675"/>
    <w:p w14:paraId="19ABB3A3" w14:textId="70E5E3FE" w:rsidR="00763B10" w:rsidRPr="009E78B7" w:rsidRDefault="00763B10" w:rsidP="00C40675">
      <w:pPr>
        <w:rPr>
          <w:b/>
          <w:bCs/>
        </w:rPr>
      </w:pPr>
      <w:r w:rsidRPr="009E78B7">
        <w:rPr>
          <w:b/>
          <w:bCs/>
        </w:rPr>
        <w:t>To register the learner on the chosen qualification/pathway code:</w:t>
      </w:r>
    </w:p>
    <w:p w14:paraId="2384DF0F" w14:textId="619D93E5" w:rsidR="00193D30" w:rsidRPr="009E78B7" w:rsidRDefault="00193D30" w:rsidP="00C40675">
      <w:pPr>
        <w:rPr>
          <w:b/>
          <w:bCs/>
        </w:rPr>
      </w:pPr>
    </w:p>
    <w:tbl>
      <w:tblPr>
        <w:tblStyle w:val="TableGridLight1"/>
        <w:tblpPr w:leftFromText="180" w:rightFromText="180" w:vertAnchor="text" w:horzAnchor="margin" w:tblpY="198"/>
        <w:tblW w:w="4950" w:type="pct"/>
        <w:tblLayout w:type="fixed"/>
        <w:tblLook w:val="04A0" w:firstRow="1" w:lastRow="0" w:firstColumn="1" w:lastColumn="0" w:noHBand="0" w:noVBand="1"/>
      </w:tblPr>
      <w:tblGrid>
        <w:gridCol w:w="5954"/>
        <w:gridCol w:w="2972"/>
      </w:tblGrid>
      <w:tr w:rsidR="00C5581E" w:rsidRPr="009E78B7" w14:paraId="440C47FE" w14:textId="77777777" w:rsidTr="00A31F75">
        <w:trPr>
          <w:trHeight w:val="251"/>
        </w:trPr>
        <w:tc>
          <w:tcPr>
            <w:tcW w:w="3335" w:type="pct"/>
          </w:tcPr>
          <w:p w14:paraId="1DC5A971" w14:textId="31BFE915" w:rsidR="00C5581E" w:rsidRPr="009E78B7" w:rsidRDefault="00C5581E" w:rsidP="00C5581E">
            <w:pPr>
              <w:keepNext/>
              <w:keepLines/>
              <w:spacing w:before="40"/>
              <w:ind w:left="-110"/>
              <w:outlineLvl w:val="2"/>
              <w:rPr>
                <w:rFonts w:eastAsiaTheme="majorEastAsia"/>
                <w:color w:val="2F5496" w:themeColor="accent1" w:themeShade="BF"/>
                <w:szCs w:val="22"/>
              </w:rPr>
            </w:pPr>
            <w:bookmarkStart w:id="84" w:name="_Hlk84930293"/>
            <w:r w:rsidRPr="009E78B7">
              <w:rPr>
                <w:rFonts w:eastAsiaTheme="majorEastAsia"/>
                <w:color w:val="2F5496" w:themeColor="accent1" w:themeShade="BF"/>
                <w:szCs w:val="22"/>
              </w:rPr>
              <w:t xml:space="preserve">Qualification Title </w:t>
            </w:r>
          </w:p>
        </w:tc>
        <w:tc>
          <w:tcPr>
            <w:tcW w:w="1665" w:type="pct"/>
          </w:tcPr>
          <w:p w14:paraId="4302232D" w14:textId="77777777" w:rsidR="00C5581E" w:rsidRPr="009E78B7" w:rsidRDefault="00C5581E" w:rsidP="00C5581E">
            <w:pPr>
              <w:keepNext/>
              <w:keepLines/>
              <w:spacing w:before="40"/>
              <w:ind w:left="-110"/>
              <w:outlineLvl w:val="2"/>
              <w:rPr>
                <w:rFonts w:eastAsiaTheme="majorEastAsia"/>
                <w:color w:val="2F5496" w:themeColor="accent1" w:themeShade="BF"/>
                <w:sz w:val="24"/>
              </w:rPr>
            </w:pPr>
            <w:r w:rsidRPr="009E78B7">
              <w:rPr>
                <w:rFonts w:eastAsiaTheme="majorEastAsia"/>
                <w:color w:val="2F5496" w:themeColor="accent1" w:themeShade="BF"/>
                <w:sz w:val="24"/>
              </w:rPr>
              <w:t>Code:</w:t>
            </w:r>
          </w:p>
        </w:tc>
      </w:tr>
      <w:tr w:rsidR="00804ED5" w:rsidRPr="009E78B7" w14:paraId="103A3413" w14:textId="77777777" w:rsidTr="005E4C80">
        <w:trPr>
          <w:trHeight w:val="213"/>
        </w:trPr>
        <w:tc>
          <w:tcPr>
            <w:tcW w:w="3335" w:type="pct"/>
            <w:vAlign w:val="center"/>
          </w:tcPr>
          <w:p w14:paraId="2632C287" w14:textId="73E9CCF1" w:rsidR="00804ED5" w:rsidRPr="009E78B7" w:rsidRDefault="00553FCE" w:rsidP="00804ED5">
            <w:pPr>
              <w:spacing w:before="240" w:after="240"/>
              <w:ind w:left="-110"/>
              <w:rPr>
                <w:b/>
                <w:bCs/>
                <w:szCs w:val="22"/>
              </w:rPr>
            </w:pPr>
            <w:r w:rsidRPr="009E78B7">
              <w:rPr>
                <w:b/>
                <w:bCs/>
                <w:szCs w:val="22"/>
              </w:rPr>
              <w:t>EAL Level 2 NVQ in Port Operations</w:t>
            </w:r>
          </w:p>
        </w:tc>
        <w:tc>
          <w:tcPr>
            <w:tcW w:w="1665" w:type="pct"/>
            <w:vAlign w:val="center"/>
          </w:tcPr>
          <w:p w14:paraId="045D7410" w14:textId="4DDE3D96" w:rsidR="00804ED5" w:rsidRPr="009E78B7" w:rsidRDefault="00E61699" w:rsidP="00804ED5">
            <w:pPr>
              <w:spacing w:before="240" w:after="240"/>
              <w:ind w:left="-110"/>
              <w:jc w:val="center"/>
              <w:rPr>
                <w:b/>
                <w:bCs/>
                <w:szCs w:val="22"/>
              </w:rPr>
            </w:pPr>
            <w:r w:rsidRPr="00E61699">
              <w:rPr>
                <w:b/>
                <w:bCs/>
                <w:szCs w:val="22"/>
              </w:rPr>
              <w:t>610/3208/6</w:t>
            </w:r>
          </w:p>
        </w:tc>
      </w:tr>
      <w:tr w:rsidR="006F111B" w:rsidRPr="009E78B7" w14:paraId="1324A0D1" w14:textId="77777777" w:rsidTr="005E4C80">
        <w:trPr>
          <w:trHeight w:val="213"/>
        </w:trPr>
        <w:tc>
          <w:tcPr>
            <w:tcW w:w="3335" w:type="pct"/>
            <w:vAlign w:val="center"/>
          </w:tcPr>
          <w:p w14:paraId="150C3229" w14:textId="71E01720" w:rsidR="006F111B" w:rsidRPr="009E78B7" w:rsidRDefault="00DF29D3" w:rsidP="00804ED5">
            <w:pPr>
              <w:spacing w:before="240" w:after="240"/>
              <w:ind w:left="-110"/>
              <w:rPr>
                <w:szCs w:val="22"/>
              </w:rPr>
            </w:pPr>
            <w:r>
              <w:rPr>
                <w:szCs w:val="22"/>
              </w:rPr>
              <w:t xml:space="preserve">Pathway: </w:t>
            </w:r>
            <w:r w:rsidR="002D4FCC" w:rsidRPr="009E78B7">
              <w:rPr>
                <w:szCs w:val="22"/>
              </w:rPr>
              <w:t>Cruise and Ferry Terminals</w:t>
            </w:r>
            <w:r w:rsidR="00087469">
              <w:rPr>
                <w:szCs w:val="22"/>
              </w:rPr>
              <w:t xml:space="preserve"> Operations</w:t>
            </w:r>
          </w:p>
        </w:tc>
        <w:tc>
          <w:tcPr>
            <w:tcW w:w="1665" w:type="pct"/>
            <w:vAlign w:val="center"/>
          </w:tcPr>
          <w:p w14:paraId="0FED06A5" w14:textId="6AE3EFB9" w:rsidR="006F111B" w:rsidRPr="009E78B7" w:rsidRDefault="00E61699" w:rsidP="00804ED5">
            <w:pPr>
              <w:spacing w:before="240" w:after="240"/>
              <w:ind w:left="-110"/>
              <w:jc w:val="center"/>
              <w:rPr>
                <w:szCs w:val="22"/>
              </w:rPr>
            </w:pPr>
            <w:r w:rsidRPr="00E61699">
              <w:rPr>
                <w:szCs w:val="22"/>
              </w:rPr>
              <w:t>610/3208/6</w:t>
            </w:r>
            <w:r>
              <w:rPr>
                <w:szCs w:val="22"/>
              </w:rPr>
              <w:t xml:space="preserve"> </w:t>
            </w:r>
            <w:r w:rsidR="005D59A6">
              <w:rPr>
                <w:szCs w:val="22"/>
              </w:rPr>
              <w:t>CFT</w:t>
            </w:r>
          </w:p>
        </w:tc>
      </w:tr>
      <w:tr w:rsidR="006F111B" w:rsidRPr="009E78B7" w14:paraId="4E6A1AA8" w14:textId="77777777" w:rsidTr="005E4C80">
        <w:trPr>
          <w:trHeight w:val="213"/>
        </w:trPr>
        <w:tc>
          <w:tcPr>
            <w:tcW w:w="3335" w:type="pct"/>
            <w:vAlign w:val="center"/>
          </w:tcPr>
          <w:p w14:paraId="44EC1B81" w14:textId="1F0E3131" w:rsidR="006F111B" w:rsidRPr="009E78B7" w:rsidRDefault="00DF29D3" w:rsidP="00804ED5">
            <w:pPr>
              <w:spacing w:before="240" w:after="240"/>
              <w:ind w:left="-110"/>
              <w:rPr>
                <w:szCs w:val="22"/>
              </w:rPr>
            </w:pPr>
            <w:r>
              <w:rPr>
                <w:szCs w:val="22"/>
              </w:rPr>
              <w:t xml:space="preserve">Pathway: </w:t>
            </w:r>
            <w:r w:rsidR="008642E2" w:rsidRPr="009E78B7">
              <w:rPr>
                <w:szCs w:val="22"/>
              </w:rPr>
              <w:t>General Operations</w:t>
            </w:r>
          </w:p>
        </w:tc>
        <w:tc>
          <w:tcPr>
            <w:tcW w:w="1665" w:type="pct"/>
            <w:vAlign w:val="center"/>
          </w:tcPr>
          <w:p w14:paraId="30E7F9E2" w14:textId="0B314EEC" w:rsidR="006F111B" w:rsidRPr="009E78B7" w:rsidRDefault="00E61699" w:rsidP="00804ED5">
            <w:pPr>
              <w:spacing w:before="240" w:after="240"/>
              <w:ind w:left="-110"/>
              <w:jc w:val="center"/>
              <w:rPr>
                <w:szCs w:val="22"/>
              </w:rPr>
            </w:pPr>
            <w:r w:rsidRPr="00E61699">
              <w:rPr>
                <w:szCs w:val="22"/>
              </w:rPr>
              <w:t>610/3208/6</w:t>
            </w:r>
            <w:r>
              <w:rPr>
                <w:szCs w:val="22"/>
              </w:rPr>
              <w:t xml:space="preserve"> </w:t>
            </w:r>
            <w:r w:rsidR="005D59A6">
              <w:rPr>
                <w:szCs w:val="22"/>
              </w:rPr>
              <w:t>GO</w:t>
            </w:r>
          </w:p>
        </w:tc>
      </w:tr>
      <w:tr w:rsidR="006F111B" w:rsidRPr="009E78B7" w14:paraId="40BE1F61" w14:textId="77777777" w:rsidTr="005E4C80">
        <w:trPr>
          <w:trHeight w:val="213"/>
        </w:trPr>
        <w:tc>
          <w:tcPr>
            <w:tcW w:w="3335" w:type="pct"/>
            <w:vAlign w:val="center"/>
          </w:tcPr>
          <w:p w14:paraId="7F816EFC" w14:textId="5DB2B165" w:rsidR="006F111B" w:rsidRPr="009E78B7" w:rsidRDefault="00DF29D3" w:rsidP="00804ED5">
            <w:pPr>
              <w:spacing w:before="240" w:after="240"/>
              <w:ind w:left="-110"/>
              <w:rPr>
                <w:szCs w:val="22"/>
              </w:rPr>
            </w:pPr>
            <w:r>
              <w:rPr>
                <w:szCs w:val="22"/>
              </w:rPr>
              <w:t xml:space="preserve">Pathway: </w:t>
            </w:r>
            <w:r w:rsidR="00DE1A3B">
              <w:t xml:space="preserve"> </w:t>
            </w:r>
            <w:r w:rsidR="00DE1A3B" w:rsidRPr="00DE1A3B">
              <w:rPr>
                <w:szCs w:val="22"/>
              </w:rPr>
              <w:t xml:space="preserve">Stevedoring </w:t>
            </w:r>
            <w:r w:rsidR="00011942">
              <w:rPr>
                <w:szCs w:val="22"/>
              </w:rPr>
              <w:t>O</w:t>
            </w:r>
            <w:r w:rsidR="00DE1A3B" w:rsidRPr="00DE1A3B">
              <w:rPr>
                <w:szCs w:val="22"/>
              </w:rPr>
              <w:t>perations</w:t>
            </w:r>
          </w:p>
        </w:tc>
        <w:tc>
          <w:tcPr>
            <w:tcW w:w="1665" w:type="pct"/>
            <w:vAlign w:val="center"/>
          </w:tcPr>
          <w:p w14:paraId="238BAED0" w14:textId="3D18F3C6" w:rsidR="006F111B" w:rsidRPr="009E78B7" w:rsidRDefault="00E61699" w:rsidP="00804ED5">
            <w:pPr>
              <w:spacing w:before="240" w:after="240"/>
              <w:ind w:left="-110"/>
              <w:jc w:val="center"/>
              <w:rPr>
                <w:szCs w:val="22"/>
              </w:rPr>
            </w:pPr>
            <w:r w:rsidRPr="00E61699">
              <w:rPr>
                <w:szCs w:val="22"/>
              </w:rPr>
              <w:t>610/3208/6</w:t>
            </w:r>
            <w:r>
              <w:rPr>
                <w:szCs w:val="22"/>
              </w:rPr>
              <w:t xml:space="preserve"> </w:t>
            </w:r>
            <w:r w:rsidR="005D59A6">
              <w:rPr>
                <w:szCs w:val="22"/>
              </w:rPr>
              <w:t>S</w:t>
            </w:r>
            <w:r w:rsidR="00011942">
              <w:rPr>
                <w:szCs w:val="22"/>
              </w:rPr>
              <w:t>O</w:t>
            </w:r>
          </w:p>
        </w:tc>
      </w:tr>
      <w:tr w:rsidR="008642E2" w:rsidRPr="009E78B7" w14:paraId="1CD6C2C4" w14:textId="77777777" w:rsidTr="005E4C80">
        <w:trPr>
          <w:trHeight w:val="213"/>
        </w:trPr>
        <w:tc>
          <w:tcPr>
            <w:tcW w:w="3335" w:type="pct"/>
            <w:vAlign w:val="center"/>
          </w:tcPr>
          <w:p w14:paraId="45FF2631" w14:textId="55FCA161" w:rsidR="008642E2" w:rsidRPr="009E78B7" w:rsidRDefault="00DF29D3" w:rsidP="00804ED5">
            <w:pPr>
              <w:spacing w:before="240" w:after="240"/>
              <w:ind w:left="-110"/>
              <w:rPr>
                <w:szCs w:val="22"/>
              </w:rPr>
            </w:pPr>
            <w:r>
              <w:rPr>
                <w:szCs w:val="22"/>
              </w:rPr>
              <w:t xml:space="preserve">Pathway: </w:t>
            </w:r>
            <w:r w:rsidR="00584D4D" w:rsidRPr="009E78B7">
              <w:rPr>
                <w:szCs w:val="22"/>
              </w:rPr>
              <w:t xml:space="preserve">Marine </w:t>
            </w:r>
            <w:r w:rsidR="00087469">
              <w:rPr>
                <w:szCs w:val="22"/>
              </w:rPr>
              <w:t>O</w:t>
            </w:r>
            <w:r w:rsidR="00087469" w:rsidRPr="00DE1A3B">
              <w:rPr>
                <w:szCs w:val="22"/>
              </w:rPr>
              <w:t>perations</w:t>
            </w:r>
          </w:p>
        </w:tc>
        <w:tc>
          <w:tcPr>
            <w:tcW w:w="1665" w:type="pct"/>
            <w:vAlign w:val="center"/>
          </w:tcPr>
          <w:p w14:paraId="6868F047" w14:textId="43BE6734" w:rsidR="008642E2" w:rsidRPr="009E78B7" w:rsidRDefault="00E61699" w:rsidP="00804ED5">
            <w:pPr>
              <w:spacing w:before="240" w:after="240"/>
              <w:ind w:left="-110"/>
              <w:jc w:val="center"/>
              <w:rPr>
                <w:szCs w:val="22"/>
              </w:rPr>
            </w:pPr>
            <w:r w:rsidRPr="00E61699">
              <w:rPr>
                <w:szCs w:val="22"/>
              </w:rPr>
              <w:t>610/3208/6</w:t>
            </w:r>
            <w:r>
              <w:rPr>
                <w:szCs w:val="22"/>
              </w:rPr>
              <w:t xml:space="preserve"> </w:t>
            </w:r>
            <w:r w:rsidR="005D59A6">
              <w:rPr>
                <w:szCs w:val="22"/>
              </w:rPr>
              <w:t>MO</w:t>
            </w:r>
          </w:p>
        </w:tc>
      </w:tr>
      <w:tr w:rsidR="00E240A2" w:rsidRPr="009E78B7" w14:paraId="3D1D2729" w14:textId="77777777" w:rsidTr="005E4C80">
        <w:trPr>
          <w:trHeight w:val="213"/>
        </w:trPr>
        <w:tc>
          <w:tcPr>
            <w:tcW w:w="3335" w:type="pct"/>
            <w:vAlign w:val="center"/>
          </w:tcPr>
          <w:p w14:paraId="0CD943F2" w14:textId="5C8CD430" w:rsidR="00E240A2" w:rsidRDefault="00E240A2" w:rsidP="00804ED5">
            <w:pPr>
              <w:spacing w:before="240" w:after="240"/>
              <w:ind w:left="-110"/>
              <w:rPr>
                <w:szCs w:val="22"/>
              </w:rPr>
            </w:pPr>
            <w:r>
              <w:rPr>
                <w:szCs w:val="22"/>
              </w:rPr>
              <w:t>Pathway: Container</w:t>
            </w:r>
            <w:r w:rsidR="00087469">
              <w:rPr>
                <w:szCs w:val="22"/>
              </w:rPr>
              <w:t xml:space="preserve"> O</w:t>
            </w:r>
            <w:r w:rsidR="00087469" w:rsidRPr="00DE1A3B">
              <w:rPr>
                <w:szCs w:val="22"/>
              </w:rPr>
              <w:t>perations</w:t>
            </w:r>
          </w:p>
        </w:tc>
        <w:tc>
          <w:tcPr>
            <w:tcW w:w="1665" w:type="pct"/>
            <w:vAlign w:val="center"/>
          </w:tcPr>
          <w:p w14:paraId="06105F1A" w14:textId="12DFBA73" w:rsidR="00E240A2" w:rsidRDefault="00E61699" w:rsidP="00804ED5">
            <w:pPr>
              <w:spacing w:before="240" w:after="240"/>
              <w:ind w:left="-110"/>
              <w:jc w:val="center"/>
              <w:rPr>
                <w:szCs w:val="22"/>
              </w:rPr>
            </w:pPr>
            <w:r w:rsidRPr="00E61699">
              <w:rPr>
                <w:szCs w:val="22"/>
              </w:rPr>
              <w:t>610/3208/6</w:t>
            </w:r>
            <w:r>
              <w:rPr>
                <w:szCs w:val="22"/>
              </w:rPr>
              <w:t xml:space="preserve"> </w:t>
            </w:r>
            <w:r w:rsidR="00E240A2">
              <w:rPr>
                <w:szCs w:val="22"/>
              </w:rPr>
              <w:t>CO</w:t>
            </w:r>
          </w:p>
        </w:tc>
      </w:tr>
      <w:bookmarkEnd w:id="84"/>
    </w:tbl>
    <w:p w14:paraId="4BA03CB7" w14:textId="799C95A4" w:rsidR="00193D30" w:rsidRPr="009E78B7" w:rsidRDefault="00193D30" w:rsidP="00C40675">
      <w:pPr>
        <w:rPr>
          <w:b/>
          <w:bCs/>
        </w:rPr>
      </w:pPr>
    </w:p>
    <w:p w14:paraId="1B75DE9A" w14:textId="77777777" w:rsidR="00193D30" w:rsidRPr="009E78B7" w:rsidRDefault="00193D30" w:rsidP="00C5581E">
      <w:pPr>
        <w:jc w:val="both"/>
      </w:pPr>
    </w:p>
    <w:p w14:paraId="7F1F89AD" w14:textId="02DAE171" w:rsidR="006E6BF5" w:rsidRPr="009E78B7" w:rsidRDefault="006E6BF5" w:rsidP="00290150"/>
    <w:p w14:paraId="22076C0B" w14:textId="6A4F9B9E" w:rsidR="006E6BF5" w:rsidRPr="009E78B7" w:rsidRDefault="006E6BF5" w:rsidP="00290150"/>
    <w:p w14:paraId="0B11EEF8" w14:textId="7CF3CBA0" w:rsidR="006E6BF5" w:rsidRPr="009E78B7" w:rsidRDefault="006E6BF5" w:rsidP="00290150"/>
    <w:p w14:paraId="2FD7AF10" w14:textId="659EC284" w:rsidR="006E6BF5" w:rsidRPr="009E78B7" w:rsidRDefault="006E6BF5" w:rsidP="00290150"/>
    <w:p w14:paraId="169924DD" w14:textId="06A5A855" w:rsidR="006E6BF5" w:rsidRPr="009E78B7" w:rsidRDefault="006E6BF5" w:rsidP="00290150"/>
    <w:p w14:paraId="1C3789AA" w14:textId="7328A2ED" w:rsidR="006E6BF5" w:rsidRPr="009E78B7" w:rsidRDefault="006E6BF5" w:rsidP="00290150"/>
    <w:p w14:paraId="78FF5994" w14:textId="5F1EE33C" w:rsidR="006E6BF5" w:rsidRPr="009E78B7" w:rsidRDefault="006E6BF5" w:rsidP="00290150"/>
    <w:p w14:paraId="3F005D66" w14:textId="3AE7AFB4" w:rsidR="006E6BF5" w:rsidRPr="009E78B7" w:rsidRDefault="006E6BF5" w:rsidP="00290150"/>
    <w:p w14:paraId="2B3B0FB2" w14:textId="77777777" w:rsidR="00081257" w:rsidRPr="009E78B7" w:rsidRDefault="00081257" w:rsidP="00290150"/>
    <w:p w14:paraId="3F39E8D4" w14:textId="77777777" w:rsidR="00081257" w:rsidRPr="009E78B7" w:rsidRDefault="00081257" w:rsidP="00290150"/>
    <w:p w14:paraId="238D7FE8" w14:textId="77777777" w:rsidR="00081257" w:rsidRPr="009E78B7" w:rsidRDefault="00081257" w:rsidP="00290150"/>
    <w:p w14:paraId="513ABA84" w14:textId="77777777" w:rsidR="00081257" w:rsidRPr="009E78B7" w:rsidRDefault="00081257" w:rsidP="00290150"/>
    <w:p w14:paraId="4EF6357D" w14:textId="77777777" w:rsidR="00081257" w:rsidRPr="009E78B7" w:rsidRDefault="00081257" w:rsidP="00290150"/>
    <w:p w14:paraId="4654D424" w14:textId="77777777" w:rsidR="00081257" w:rsidRPr="009E78B7" w:rsidRDefault="00081257" w:rsidP="00290150"/>
    <w:p w14:paraId="2FC18640" w14:textId="77777777" w:rsidR="00F46E58" w:rsidRPr="009E78B7" w:rsidRDefault="00F46E58" w:rsidP="00290150">
      <w:r w:rsidRPr="009E78B7">
        <w:br w:type="page"/>
      </w:r>
    </w:p>
    <w:p w14:paraId="4CB1672A" w14:textId="77777777" w:rsidR="001B14C7" w:rsidRPr="009E78B7" w:rsidRDefault="001B14C7" w:rsidP="00290150"/>
    <w:p w14:paraId="2386874B" w14:textId="77777777" w:rsidR="001B14C7" w:rsidRPr="009E78B7" w:rsidRDefault="001B14C7" w:rsidP="00290150"/>
    <w:p w14:paraId="049E63DE" w14:textId="77777777" w:rsidR="001B14C7" w:rsidRPr="009E78B7" w:rsidRDefault="001B14C7" w:rsidP="00290150"/>
    <w:p w14:paraId="78F762EE" w14:textId="77777777" w:rsidR="001B14C7" w:rsidRPr="009E78B7" w:rsidRDefault="001B14C7" w:rsidP="00290150"/>
    <w:p w14:paraId="42C484FD" w14:textId="77777777" w:rsidR="001B14C7" w:rsidRPr="009E78B7" w:rsidRDefault="001B14C7" w:rsidP="00290150"/>
    <w:p w14:paraId="4319B888" w14:textId="77777777" w:rsidR="001B14C7" w:rsidRPr="009E78B7" w:rsidRDefault="001B14C7" w:rsidP="00290150"/>
    <w:p w14:paraId="71418E50" w14:textId="77777777" w:rsidR="001B14C7" w:rsidRPr="009E78B7" w:rsidRDefault="001B14C7" w:rsidP="00290150"/>
    <w:p w14:paraId="29080482" w14:textId="77777777" w:rsidR="001B14C7" w:rsidRPr="009E78B7" w:rsidRDefault="001B14C7" w:rsidP="00290150"/>
    <w:p w14:paraId="49EA410A" w14:textId="77777777" w:rsidR="001B14C7" w:rsidRPr="009E78B7" w:rsidRDefault="001B14C7" w:rsidP="00290150"/>
    <w:p w14:paraId="6B1E0CA4" w14:textId="77777777" w:rsidR="001B14C7" w:rsidRPr="009E78B7" w:rsidRDefault="001B14C7" w:rsidP="00290150"/>
    <w:p w14:paraId="18FF6126" w14:textId="77777777" w:rsidR="001B14C7" w:rsidRPr="009E78B7" w:rsidRDefault="001B14C7" w:rsidP="00290150"/>
    <w:p w14:paraId="509C74DD" w14:textId="77777777" w:rsidR="001B14C7" w:rsidRPr="009E78B7" w:rsidRDefault="001B14C7" w:rsidP="00290150"/>
    <w:p w14:paraId="014EAD13" w14:textId="77777777" w:rsidR="001B14C7" w:rsidRPr="009E78B7" w:rsidRDefault="001B14C7" w:rsidP="00290150"/>
    <w:p w14:paraId="6A19500F" w14:textId="77777777" w:rsidR="001B14C7" w:rsidRPr="009E78B7" w:rsidRDefault="001B14C7" w:rsidP="00290150"/>
    <w:p w14:paraId="7BE064C7" w14:textId="77777777" w:rsidR="001B14C7" w:rsidRPr="009E78B7" w:rsidRDefault="001B14C7" w:rsidP="00290150"/>
    <w:p w14:paraId="77F8008D" w14:textId="77777777" w:rsidR="001B14C7" w:rsidRPr="009E78B7" w:rsidRDefault="001B14C7" w:rsidP="00290150"/>
    <w:p w14:paraId="18CC435B" w14:textId="77777777" w:rsidR="001B14C7" w:rsidRPr="009E78B7" w:rsidRDefault="001B14C7" w:rsidP="00290150"/>
    <w:p w14:paraId="3B782D39" w14:textId="77777777" w:rsidR="001B14C7" w:rsidRPr="009E78B7" w:rsidRDefault="001B14C7" w:rsidP="00290150"/>
    <w:p w14:paraId="35B7350C" w14:textId="77777777" w:rsidR="001B14C7" w:rsidRPr="009E78B7" w:rsidRDefault="001B14C7" w:rsidP="00290150"/>
    <w:p w14:paraId="70D38652" w14:textId="77777777" w:rsidR="001B14C7" w:rsidRPr="009E78B7" w:rsidRDefault="001B14C7" w:rsidP="00290150"/>
    <w:p w14:paraId="08BD46F1" w14:textId="77777777" w:rsidR="001B14C7" w:rsidRPr="009E78B7" w:rsidRDefault="001B14C7" w:rsidP="00290150"/>
    <w:p w14:paraId="6280CC1F" w14:textId="77777777" w:rsidR="001B14C7" w:rsidRPr="009E78B7" w:rsidRDefault="001B14C7" w:rsidP="00290150"/>
    <w:p w14:paraId="11839584" w14:textId="77777777" w:rsidR="001B14C7" w:rsidRPr="009E78B7" w:rsidRDefault="001B14C7" w:rsidP="00290150"/>
    <w:p w14:paraId="576D147A" w14:textId="77777777" w:rsidR="001B14C7" w:rsidRPr="009E78B7" w:rsidRDefault="001B14C7" w:rsidP="00290150"/>
    <w:p w14:paraId="2572C92A" w14:textId="77777777" w:rsidR="001B14C7" w:rsidRPr="009E78B7" w:rsidRDefault="001B14C7" w:rsidP="00290150"/>
    <w:p w14:paraId="5FA6AB82" w14:textId="77777777" w:rsidR="001B14C7" w:rsidRPr="009E78B7" w:rsidRDefault="001B14C7" w:rsidP="00290150"/>
    <w:p w14:paraId="005ABE50" w14:textId="77777777" w:rsidR="001B14C7" w:rsidRPr="009E78B7" w:rsidRDefault="001B14C7" w:rsidP="00290150"/>
    <w:p w14:paraId="64316182" w14:textId="77777777" w:rsidR="001B14C7" w:rsidRPr="009E78B7" w:rsidRDefault="001B14C7" w:rsidP="00290150"/>
    <w:p w14:paraId="18068A83" w14:textId="77777777" w:rsidR="001B14C7" w:rsidRPr="009E78B7" w:rsidRDefault="001B14C7" w:rsidP="00290150"/>
    <w:p w14:paraId="3CCAFC25" w14:textId="77777777" w:rsidR="001B14C7" w:rsidRPr="009E78B7" w:rsidRDefault="001B14C7" w:rsidP="00290150"/>
    <w:p w14:paraId="24BCFC85" w14:textId="77777777" w:rsidR="001B14C7" w:rsidRPr="009E78B7" w:rsidRDefault="001B14C7" w:rsidP="00290150"/>
    <w:p w14:paraId="06A277FF" w14:textId="77777777" w:rsidR="001B14C7" w:rsidRPr="009E78B7" w:rsidRDefault="001B14C7" w:rsidP="00290150"/>
    <w:p w14:paraId="4637F862" w14:textId="77777777" w:rsidR="00BB0E89" w:rsidRDefault="00BB0E89" w:rsidP="00290150"/>
    <w:p w14:paraId="6A924C9F" w14:textId="77777777" w:rsidR="00BB0E89" w:rsidRDefault="00BB0E89" w:rsidP="00290150"/>
    <w:p w14:paraId="7BCD9401" w14:textId="77777777" w:rsidR="00BB0E89" w:rsidRDefault="00BB0E89" w:rsidP="00290150"/>
    <w:p w14:paraId="493890CB" w14:textId="77777777" w:rsidR="00BB0E89" w:rsidRDefault="00BB0E89" w:rsidP="00290150"/>
    <w:p w14:paraId="71CA5692" w14:textId="77777777" w:rsidR="00BB0E89" w:rsidRDefault="00BB0E89" w:rsidP="00290150"/>
    <w:p w14:paraId="550E23C9" w14:textId="77777777" w:rsidR="00BB0E89" w:rsidRDefault="00BB0E89" w:rsidP="00290150"/>
    <w:p w14:paraId="4CB307D6" w14:textId="77777777" w:rsidR="00BB0E89" w:rsidRDefault="00BB0E89" w:rsidP="00290150"/>
    <w:p w14:paraId="0AF33AC8" w14:textId="2BBB54DA" w:rsidR="00290150" w:rsidRPr="009E78B7" w:rsidRDefault="00290150" w:rsidP="00290150">
      <w:r w:rsidRPr="009E78B7">
        <w:t>Published by:</w:t>
      </w:r>
    </w:p>
    <w:p w14:paraId="3022B6F1" w14:textId="77777777" w:rsidR="00290150" w:rsidRPr="009E78B7" w:rsidRDefault="00290150" w:rsidP="00290150"/>
    <w:p w14:paraId="0ADF9550" w14:textId="524B1678" w:rsidR="00290150" w:rsidRPr="009E78B7" w:rsidRDefault="00290150" w:rsidP="00290150">
      <w:r w:rsidRPr="009E78B7">
        <w:t xml:space="preserve">© Excellence Achievement Learning Ltd </w:t>
      </w:r>
      <w:r w:rsidR="008B4624">
        <w:t>2023</w:t>
      </w:r>
    </w:p>
    <w:p w14:paraId="3E6FD536" w14:textId="77777777" w:rsidR="00290150" w:rsidRPr="009E78B7" w:rsidRDefault="00290150" w:rsidP="00290150"/>
    <w:p w14:paraId="63534677" w14:textId="77777777" w:rsidR="00290150" w:rsidRPr="009E78B7" w:rsidRDefault="00290150" w:rsidP="00290150">
      <w:r w:rsidRPr="009E78B7">
        <w:t>EAL has made every effort to ensure that the information contained within this publication is accurate at the time of going to print. However, EAL products and services are subject to continuous development and improvement and the right is reserved to change products and services from time to time.</w:t>
      </w:r>
    </w:p>
    <w:p w14:paraId="0CC338DF" w14:textId="77777777" w:rsidR="00956664" w:rsidRPr="009E78B7" w:rsidRDefault="00290150" w:rsidP="00C40675">
      <w:r w:rsidRPr="009E78B7">
        <w:t>This manual has been prepared as a downloadable resource. It may be freely printed without further permission from EAL on the condition that it is used solely within the purchasing organisation and is not offered for sale in any format.</w:t>
      </w:r>
    </w:p>
    <w:sectPr w:rsidR="00956664" w:rsidRPr="009E78B7" w:rsidSect="00930014">
      <w:headerReference w:type="even" r:id="rId25"/>
      <w:headerReference w:type="default" r:id="rId26"/>
      <w:headerReference w:type="first" r:id="rId27"/>
      <w:footerReference w:type="first" r:id="rId28"/>
      <w:pgSz w:w="11906" w:h="16838"/>
      <w:pgMar w:top="1440" w:right="1440" w:bottom="1418"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AD0BF" w14:textId="77777777" w:rsidR="00205F92" w:rsidRDefault="00205F92" w:rsidP="00C40675">
      <w:r>
        <w:separator/>
      </w:r>
    </w:p>
  </w:endnote>
  <w:endnote w:type="continuationSeparator" w:id="0">
    <w:p w14:paraId="42D7DA8E" w14:textId="77777777" w:rsidR="00205F92" w:rsidRDefault="00205F92" w:rsidP="00C40675">
      <w:r>
        <w:continuationSeparator/>
      </w:r>
    </w:p>
  </w:endnote>
  <w:endnote w:type="continuationNotice" w:id="1">
    <w:p w14:paraId="025FCA99" w14:textId="77777777" w:rsidR="00205F92" w:rsidRDefault="00205F92" w:rsidP="00C40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gacy Sans ITC TT">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t">
    <w:altName w:val="Arial"/>
    <w:charset w:val="00"/>
    <w:family w:val="auto"/>
    <w:pitch w:val="variable"/>
    <w:sig w:usb0="E00002EF" w:usb1="5000205B" w:usb2="00000020" w:usb3="00000000" w:csb0="0000019F" w:csb1="00000000"/>
  </w:font>
  <w:font w:name="Roboto Condensed">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79BA" w14:textId="77777777" w:rsidR="001E2EFB" w:rsidRDefault="001E2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B734" w14:textId="2062C5E4" w:rsidR="004211AE" w:rsidRPr="006647B4" w:rsidRDefault="00FC0534" w:rsidP="00C40675">
    <w:pPr>
      <w:pStyle w:val="Footer"/>
    </w:pPr>
    <w:r>
      <w:t>E</w:t>
    </w:r>
    <w:r w:rsidRPr="00FC0534">
      <w:t xml:space="preserve">AL-L2 NVQ </w:t>
    </w:r>
    <w:r w:rsidR="00B3201F">
      <w:t>Port Ops</w:t>
    </w:r>
    <w:r w:rsidR="005E56F7">
      <w:t>-</w:t>
    </w:r>
    <w:r w:rsidRPr="00FC0534">
      <w:t>QM-Issue</w:t>
    </w:r>
    <w:r w:rsidR="00786F61">
      <w:t xml:space="preserve"> </w:t>
    </w:r>
    <w:r w:rsidR="00B3201F">
      <w:t>1</w:t>
    </w:r>
    <w:r w:rsidR="00BA7D17">
      <w:tab/>
    </w:r>
    <w:r w:rsidR="00ED1838">
      <w:t xml:space="preserve">Page </w:t>
    </w:r>
    <w:r w:rsidR="00ED1838">
      <w:fldChar w:fldCharType="begin"/>
    </w:r>
    <w:r w:rsidR="00ED1838">
      <w:instrText xml:space="preserve"> PAGE   \* MERGEFORMAT </w:instrText>
    </w:r>
    <w:r w:rsidR="00ED1838">
      <w:fldChar w:fldCharType="separate"/>
    </w:r>
    <w:r w:rsidR="00ED1838">
      <w:rPr>
        <w:noProof/>
      </w:rPr>
      <w:t>1</w:t>
    </w:r>
    <w:r w:rsidR="00ED1838">
      <w:fldChar w:fldCharType="end"/>
    </w:r>
    <w:r w:rsidR="00ED1838">
      <w:t xml:space="preserve"> of </w:t>
    </w:r>
    <w:r w:rsidR="002B7748">
      <w:fldChar w:fldCharType="begin"/>
    </w:r>
    <w:r w:rsidR="00F24EDF">
      <w:instrText>=</w:instrText>
    </w:r>
    <w:r w:rsidR="002B7748">
      <w:instrText xml:space="preserve"> </w:instrText>
    </w:r>
    <w:r w:rsidR="00F24EDF">
      <w:fldChar w:fldCharType="begin"/>
    </w:r>
    <w:r w:rsidR="00F24EDF">
      <w:instrText xml:space="preserve"> </w:instrText>
    </w:r>
    <w:r w:rsidR="002B7748">
      <w:instrText>NUMPAGES</w:instrText>
    </w:r>
    <w:r w:rsidR="00F24EDF">
      <w:instrText xml:space="preserve"> </w:instrText>
    </w:r>
    <w:r w:rsidR="00F24EDF">
      <w:fldChar w:fldCharType="separate"/>
    </w:r>
    <w:r w:rsidR="00DD1BD2">
      <w:rPr>
        <w:noProof/>
      </w:rPr>
      <w:instrText>41</w:instrText>
    </w:r>
    <w:r w:rsidR="00F24EDF">
      <w:fldChar w:fldCharType="end"/>
    </w:r>
    <w:r w:rsidR="002B7748">
      <w:instrText xml:space="preserve"> </w:instrText>
    </w:r>
    <w:r w:rsidR="00F24EDF">
      <w:instrText>-1</w:instrText>
    </w:r>
    <w:r w:rsidR="002B7748">
      <w:instrText xml:space="preserve">  \* MERGEFORMAT </w:instrText>
    </w:r>
    <w:r w:rsidR="002B7748">
      <w:fldChar w:fldCharType="separate"/>
    </w:r>
    <w:r w:rsidR="00DD1BD2" w:rsidRPr="00DD1BD2">
      <w:rPr>
        <w:b/>
        <w:noProof/>
      </w:rPr>
      <w:t>40</w:t>
    </w:r>
    <w:r w:rsidR="002B7748">
      <w:rPr>
        <w:noProof/>
      </w:rPr>
      <w:fldChar w:fldCharType="end"/>
    </w:r>
    <w:r w:rsidR="00ED1838">
      <w:tab/>
    </w:r>
    <w:r w:rsidR="007E5624">
      <w:t>© EAL 202</w:t>
    </w:r>
    <w:r w:rsidR="008B4624">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473F" w14:textId="77777777" w:rsidR="0061431B" w:rsidRDefault="0061431B" w:rsidP="00C40675">
    <w:r>
      <w:t>www.eal.org.uk</w:t>
    </w:r>
  </w:p>
  <w:p w14:paraId="31A6E2B3" w14:textId="77777777" w:rsidR="0061431B" w:rsidRDefault="0061431B" w:rsidP="00C40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6481" w14:textId="77777777" w:rsidR="009E526B" w:rsidRDefault="00E12C0C" w:rsidP="00C40675">
    <w:pPr>
      <w:pStyle w:val="Footer"/>
    </w:pPr>
    <w:r w:rsidRPr="006647B4">
      <w:t>EAL-XXXX/X-QM Issue X</w:t>
    </w:r>
    <w:r>
      <w:tab/>
      <w:t xml:space="preserve">Page </w:t>
    </w:r>
    <w:r>
      <w:fldChar w:fldCharType="begin"/>
    </w:r>
    <w:r>
      <w:instrText xml:space="preserve"> PAGE   \* MERGEFORMAT </w:instrText>
    </w:r>
    <w:r>
      <w:fldChar w:fldCharType="separate"/>
    </w:r>
    <w:r>
      <w:t>1</w:t>
    </w:r>
    <w:r>
      <w:fldChar w:fldCharType="end"/>
    </w:r>
    <w:r>
      <w:t xml:space="preserve"> of </w:t>
    </w:r>
    <w:r w:rsidR="00441E78">
      <w:fldChar w:fldCharType="begin"/>
    </w:r>
    <w:r w:rsidR="00441E78">
      <w:instrText xml:space="preserve"> </w:instrText>
    </w:r>
    <w:r w:rsidR="00096B9B">
      <w:instrText>SECTION</w:instrText>
    </w:r>
    <w:r w:rsidR="00441E78">
      <w:instrText xml:space="preserve">PAGES   \* MERGEFORMAT </w:instrText>
    </w:r>
    <w:r w:rsidR="00441E78">
      <w:fldChar w:fldCharType="separate"/>
    </w:r>
    <w:r w:rsidR="001F6425">
      <w:rPr>
        <w:noProof/>
      </w:rPr>
      <w:t>7</w:t>
    </w:r>
    <w:r w:rsidR="00441E78">
      <w:fldChar w:fldCharType="end"/>
    </w:r>
    <w:r>
      <w:tab/>
      <w:t>© EAL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549C0" w14:textId="77777777" w:rsidR="00205F92" w:rsidRDefault="00205F92" w:rsidP="00C40675">
      <w:r>
        <w:separator/>
      </w:r>
    </w:p>
  </w:footnote>
  <w:footnote w:type="continuationSeparator" w:id="0">
    <w:p w14:paraId="5387A7A2" w14:textId="77777777" w:rsidR="00205F92" w:rsidRDefault="00205F92" w:rsidP="00C40675">
      <w:r>
        <w:continuationSeparator/>
      </w:r>
    </w:p>
  </w:footnote>
  <w:footnote w:type="continuationNotice" w:id="1">
    <w:p w14:paraId="51FFB6A4" w14:textId="77777777" w:rsidR="00205F92" w:rsidRDefault="00205F92" w:rsidP="00C40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6EE33" w14:textId="68802521" w:rsidR="001E2EFB" w:rsidRDefault="001E2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847E" w14:textId="171D449F" w:rsidR="001E2EFB" w:rsidRDefault="001E2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01F6" w14:textId="134566A9" w:rsidR="00AF3D7C" w:rsidRDefault="00096B9B" w:rsidP="00C40675">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56A9" w14:textId="6478D7F4" w:rsidR="001E2EFB" w:rsidRDefault="001E2E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5560" w14:textId="0B01A0D5" w:rsidR="00096B9B" w:rsidRDefault="001F6425" w:rsidP="00C40675">
    <w:r w:rsidRPr="003C4115">
      <w:rPr>
        <w:noProof/>
      </w:rPr>
      <w:drawing>
        <wp:anchor distT="0" distB="0" distL="114300" distR="114300" simplePos="0" relativeHeight="251658241" behindDoc="1" locked="0" layoutInCell="1" allowOverlap="1" wp14:anchorId="6631D022" wp14:editId="200A90E1">
          <wp:simplePos x="0" y="0"/>
          <wp:positionH relativeFrom="margin">
            <wp:posOffset>-104775</wp:posOffset>
          </wp:positionH>
          <wp:positionV relativeFrom="paragraph">
            <wp:posOffset>-248285</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55591506" name="Picture 55591506"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F3B3" w14:textId="58DE553D" w:rsidR="00096B9B" w:rsidRDefault="00096B9B" w:rsidP="00C40675">
    <w:r w:rsidRPr="003C4115">
      <w:rPr>
        <w:noProof/>
      </w:rPr>
      <w:drawing>
        <wp:anchor distT="0" distB="0" distL="114300" distR="114300" simplePos="0" relativeHeight="251658240" behindDoc="1" locked="0" layoutInCell="1" allowOverlap="1" wp14:anchorId="5064D597" wp14:editId="4762D121">
          <wp:simplePos x="0" y="0"/>
          <wp:positionH relativeFrom="margin">
            <wp:posOffset>-424815</wp:posOffset>
          </wp:positionH>
          <wp:positionV relativeFrom="paragraph">
            <wp:posOffset>-266700</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837033866" name="Picture 837033866"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68C4"/>
    <w:multiLevelType w:val="hybridMultilevel"/>
    <w:tmpl w:val="CF687C9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15:restartNumberingAfterBreak="0">
    <w:nsid w:val="0C1A66EE"/>
    <w:multiLevelType w:val="hybridMultilevel"/>
    <w:tmpl w:val="AF0A9736"/>
    <w:lvl w:ilvl="0" w:tplc="EBE8B4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D095C"/>
    <w:multiLevelType w:val="multilevel"/>
    <w:tmpl w:val="5F6C40A0"/>
    <w:lvl w:ilvl="0">
      <w:start w:val="1"/>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D9B6795"/>
    <w:multiLevelType w:val="hybridMultilevel"/>
    <w:tmpl w:val="1AB28D36"/>
    <w:lvl w:ilvl="0" w:tplc="EBE8B4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46A4F"/>
    <w:multiLevelType w:val="multilevel"/>
    <w:tmpl w:val="6810B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B19F1"/>
    <w:multiLevelType w:val="hybridMultilevel"/>
    <w:tmpl w:val="28DE144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 w15:restartNumberingAfterBreak="0">
    <w:nsid w:val="257D6AE7"/>
    <w:multiLevelType w:val="hybridMultilevel"/>
    <w:tmpl w:val="02B42652"/>
    <w:lvl w:ilvl="0" w:tplc="EBE8B49A">
      <w:numFmt w:val="bullet"/>
      <w:lvlText w:val="•"/>
      <w:lvlJc w:val="left"/>
      <w:pPr>
        <w:ind w:left="1457" w:hanging="720"/>
      </w:pPr>
      <w:rPr>
        <w:rFonts w:ascii="Arial" w:eastAsiaTheme="minorHAnsi" w:hAnsi="Arial" w:cs="Aria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7" w15:restartNumberingAfterBreak="0">
    <w:nsid w:val="25805594"/>
    <w:multiLevelType w:val="hybridMultilevel"/>
    <w:tmpl w:val="8F564E2E"/>
    <w:lvl w:ilvl="0" w:tplc="EBE8B4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E2E63"/>
    <w:multiLevelType w:val="hybridMultilevel"/>
    <w:tmpl w:val="B0E4AD3C"/>
    <w:lvl w:ilvl="0" w:tplc="EBE8B4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B6048"/>
    <w:multiLevelType w:val="hybridMultilevel"/>
    <w:tmpl w:val="FA32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5638B"/>
    <w:multiLevelType w:val="hybridMultilevel"/>
    <w:tmpl w:val="616A7F88"/>
    <w:lvl w:ilvl="0" w:tplc="EBE8B4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E3345"/>
    <w:multiLevelType w:val="hybridMultilevel"/>
    <w:tmpl w:val="30AE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67B83DFB"/>
    <w:multiLevelType w:val="hybridMultilevel"/>
    <w:tmpl w:val="FC9442C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4" w15:restartNumberingAfterBreak="0">
    <w:nsid w:val="6A1F78A2"/>
    <w:multiLevelType w:val="hybridMultilevel"/>
    <w:tmpl w:val="7020F4D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5" w15:restartNumberingAfterBreak="0">
    <w:nsid w:val="71E51BCC"/>
    <w:multiLevelType w:val="hybridMultilevel"/>
    <w:tmpl w:val="6AF260A8"/>
    <w:lvl w:ilvl="0" w:tplc="EBE8B4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F136A"/>
    <w:multiLevelType w:val="singleLevel"/>
    <w:tmpl w:val="7C18434E"/>
    <w:lvl w:ilvl="0">
      <w:numFmt w:val="none"/>
      <w:lvlText w:val=""/>
      <w:legacy w:legacy="1" w:legacySpace="0" w:legacyIndent="360"/>
      <w:lvlJc w:val="left"/>
      <w:pPr>
        <w:ind w:left="720" w:hanging="360"/>
      </w:pPr>
      <w:rPr>
        <w:rFonts w:ascii="Wingdings" w:hAnsi="Wingdings" w:hint="default"/>
        <w:sz w:val="24"/>
      </w:rPr>
    </w:lvl>
  </w:abstractNum>
  <w:abstractNum w:abstractNumId="17" w15:restartNumberingAfterBreak="0">
    <w:nsid w:val="74A6439C"/>
    <w:multiLevelType w:val="singleLevel"/>
    <w:tmpl w:val="7C18434E"/>
    <w:lvl w:ilvl="0">
      <w:numFmt w:val="none"/>
      <w:lvlText w:val=""/>
      <w:legacy w:legacy="1" w:legacySpace="0" w:legacyIndent="360"/>
      <w:lvlJc w:val="left"/>
      <w:pPr>
        <w:ind w:left="720" w:hanging="360"/>
      </w:pPr>
      <w:rPr>
        <w:rFonts w:ascii="Wingdings" w:hAnsi="Wingdings" w:hint="default"/>
        <w:sz w:val="24"/>
      </w:rPr>
    </w:lvl>
  </w:abstractNum>
  <w:abstractNum w:abstractNumId="18" w15:restartNumberingAfterBreak="0">
    <w:nsid w:val="7EA71EF9"/>
    <w:multiLevelType w:val="hybridMultilevel"/>
    <w:tmpl w:val="49721F58"/>
    <w:lvl w:ilvl="0" w:tplc="EBE8B49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840540">
    <w:abstractNumId w:val="2"/>
  </w:num>
  <w:num w:numId="2" w16cid:durableId="1410884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2731309">
    <w:abstractNumId w:val="11"/>
  </w:num>
  <w:num w:numId="4" w16cid:durableId="1753889368">
    <w:abstractNumId w:val="10"/>
  </w:num>
  <w:num w:numId="5" w16cid:durableId="439883179">
    <w:abstractNumId w:val="18"/>
  </w:num>
  <w:num w:numId="6" w16cid:durableId="1394936134">
    <w:abstractNumId w:val="3"/>
  </w:num>
  <w:num w:numId="7" w16cid:durableId="30156830">
    <w:abstractNumId w:val="1"/>
  </w:num>
  <w:num w:numId="8" w16cid:durableId="468784386">
    <w:abstractNumId w:val="7"/>
  </w:num>
  <w:num w:numId="9" w16cid:durableId="2073262511">
    <w:abstractNumId w:val="15"/>
  </w:num>
  <w:num w:numId="10" w16cid:durableId="1482700167">
    <w:abstractNumId w:val="9"/>
  </w:num>
  <w:num w:numId="11" w16cid:durableId="1788889026">
    <w:abstractNumId w:val="5"/>
  </w:num>
  <w:num w:numId="12" w16cid:durableId="967201930">
    <w:abstractNumId w:val="14"/>
  </w:num>
  <w:num w:numId="13" w16cid:durableId="811872154">
    <w:abstractNumId w:val="13"/>
  </w:num>
  <w:num w:numId="14" w16cid:durableId="819152230">
    <w:abstractNumId w:val="0"/>
  </w:num>
  <w:num w:numId="15" w16cid:durableId="916357065">
    <w:abstractNumId w:val="6"/>
  </w:num>
  <w:num w:numId="16" w16cid:durableId="1014697057">
    <w:abstractNumId w:val="8"/>
  </w:num>
  <w:num w:numId="17" w16cid:durableId="769277803">
    <w:abstractNumId w:val="12"/>
  </w:num>
  <w:num w:numId="18" w16cid:durableId="1871645212">
    <w:abstractNumId w:val="16"/>
  </w:num>
  <w:num w:numId="19" w16cid:durableId="722409252">
    <w:abstractNumId w:val="17"/>
  </w:num>
  <w:num w:numId="20" w16cid:durableId="106537078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edit="readOnly" w:enforcement="1" w:cryptProviderType="rsaAES" w:cryptAlgorithmClass="hash" w:cryptAlgorithmType="typeAny" w:cryptAlgorithmSid="14" w:cryptSpinCount="100000" w:hash="zzMaNVNJK3Mf2+go50EMObuS2oP+4wlBcKTcu4awzpWg8eF19JO6rNf/E+Wd5gMYN/y+rv3n0UtbYzZRZKx2Uw==" w:salt="v0wg73rw8StTCe+zK/0z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F6"/>
    <w:rsid w:val="00002A7F"/>
    <w:rsid w:val="00007033"/>
    <w:rsid w:val="000103D8"/>
    <w:rsid w:val="00011942"/>
    <w:rsid w:val="00012219"/>
    <w:rsid w:val="00014DF2"/>
    <w:rsid w:val="00015FBA"/>
    <w:rsid w:val="00020F04"/>
    <w:rsid w:val="0002136D"/>
    <w:rsid w:val="00022F39"/>
    <w:rsid w:val="00024291"/>
    <w:rsid w:val="0002667B"/>
    <w:rsid w:val="00035F30"/>
    <w:rsid w:val="0003600B"/>
    <w:rsid w:val="00036051"/>
    <w:rsid w:val="000360B3"/>
    <w:rsid w:val="000376DD"/>
    <w:rsid w:val="000379DC"/>
    <w:rsid w:val="00037AE3"/>
    <w:rsid w:val="000403FF"/>
    <w:rsid w:val="00041D3B"/>
    <w:rsid w:val="000450A5"/>
    <w:rsid w:val="00046107"/>
    <w:rsid w:val="000464B7"/>
    <w:rsid w:val="00046BEF"/>
    <w:rsid w:val="00046C2F"/>
    <w:rsid w:val="000477EA"/>
    <w:rsid w:val="00047B92"/>
    <w:rsid w:val="00056F65"/>
    <w:rsid w:val="000575D2"/>
    <w:rsid w:val="00061E73"/>
    <w:rsid w:val="00063325"/>
    <w:rsid w:val="00063A8D"/>
    <w:rsid w:val="00064161"/>
    <w:rsid w:val="00064EE7"/>
    <w:rsid w:val="0006755A"/>
    <w:rsid w:val="00067A49"/>
    <w:rsid w:val="00072AC1"/>
    <w:rsid w:val="00072B73"/>
    <w:rsid w:val="00072C41"/>
    <w:rsid w:val="00072D6A"/>
    <w:rsid w:val="0007315C"/>
    <w:rsid w:val="00074861"/>
    <w:rsid w:val="00074C7C"/>
    <w:rsid w:val="00081257"/>
    <w:rsid w:val="00084D41"/>
    <w:rsid w:val="0008596E"/>
    <w:rsid w:val="000867C0"/>
    <w:rsid w:val="00087361"/>
    <w:rsid w:val="00087469"/>
    <w:rsid w:val="0009149C"/>
    <w:rsid w:val="000924E8"/>
    <w:rsid w:val="00092CD3"/>
    <w:rsid w:val="00093856"/>
    <w:rsid w:val="00093D40"/>
    <w:rsid w:val="00096B9B"/>
    <w:rsid w:val="000A014B"/>
    <w:rsid w:val="000A103A"/>
    <w:rsid w:val="000A1B86"/>
    <w:rsid w:val="000A23D5"/>
    <w:rsid w:val="000A27EE"/>
    <w:rsid w:val="000A3C1B"/>
    <w:rsid w:val="000A4F07"/>
    <w:rsid w:val="000A76E7"/>
    <w:rsid w:val="000B083D"/>
    <w:rsid w:val="000B131C"/>
    <w:rsid w:val="000B4502"/>
    <w:rsid w:val="000B69CC"/>
    <w:rsid w:val="000B6CFE"/>
    <w:rsid w:val="000C01B7"/>
    <w:rsid w:val="000C0DDC"/>
    <w:rsid w:val="000C1C61"/>
    <w:rsid w:val="000C1CD4"/>
    <w:rsid w:val="000C25A6"/>
    <w:rsid w:val="000C2EF4"/>
    <w:rsid w:val="000C4838"/>
    <w:rsid w:val="000C5644"/>
    <w:rsid w:val="000C5EF6"/>
    <w:rsid w:val="000C5FE6"/>
    <w:rsid w:val="000C6CF5"/>
    <w:rsid w:val="000D14BD"/>
    <w:rsid w:val="000D3A09"/>
    <w:rsid w:val="000D3AD2"/>
    <w:rsid w:val="000D519E"/>
    <w:rsid w:val="000D59ED"/>
    <w:rsid w:val="000D6BA2"/>
    <w:rsid w:val="000E0D53"/>
    <w:rsid w:val="000E383B"/>
    <w:rsid w:val="000E636E"/>
    <w:rsid w:val="000E6C88"/>
    <w:rsid w:val="000E6DA5"/>
    <w:rsid w:val="000F15D2"/>
    <w:rsid w:val="000F182C"/>
    <w:rsid w:val="000F1F99"/>
    <w:rsid w:val="000F2552"/>
    <w:rsid w:val="000F2EDC"/>
    <w:rsid w:val="000F5794"/>
    <w:rsid w:val="000F6AB4"/>
    <w:rsid w:val="000F7CA7"/>
    <w:rsid w:val="00106747"/>
    <w:rsid w:val="00106860"/>
    <w:rsid w:val="00106FDD"/>
    <w:rsid w:val="00107470"/>
    <w:rsid w:val="00110992"/>
    <w:rsid w:val="00111872"/>
    <w:rsid w:val="00113B4F"/>
    <w:rsid w:val="001150C4"/>
    <w:rsid w:val="00115481"/>
    <w:rsid w:val="001156F4"/>
    <w:rsid w:val="0012035E"/>
    <w:rsid w:val="001253B4"/>
    <w:rsid w:val="0013352B"/>
    <w:rsid w:val="00133B67"/>
    <w:rsid w:val="0013428C"/>
    <w:rsid w:val="001364A6"/>
    <w:rsid w:val="00136795"/>
    <w:rsid w:val="0013743D"/>
    <w:rsid w:val="00137FFE"/>
    <w:rsid w:val="00141BC3"/>
    <w:rsid w:val="00143762"/>
    <w:rsid w:val="0014382C"/>
    <w:rsid w:val="0014431E"/>
    <w:rsid w:val="00150C72"/>
    <w:rsid w:val="00150FF6"/>
    <w:rsid w:val="00152BF7"/>
    <w:rsid w:val="00153078"/>
    <w:rsid w:val="00153D09"/>
    <w:rsid w:val="001549C9"/>
    <w:rsid w:val="00154A2D"/>
    <w:rsid w:val="001560E2"/>
    <w:rsid w:val="00156D64"/>
    <w:rsid w:val="00157BD7"/>
    <w:rsid w:val="00161617"/>
    <w:rsid w:val="00162EC2"/>
    <w:rsid w:val="00167129"/>
    <w:rsid w:val="001679E5"/>
    <w:rsid w:val="00170146"/>
    <w:rsid w:val="00171315"/>
    <w:rsid w:val="00171CB6"/>
    <w:rsid w:val="00172028"/>
    <w:rsid w:val="001779AD"/>
    <w:rsid w:val="0018188A"/>
    <w:rsid w:val="0018213D"/>
    <w:rsid w:val="00182C96"/>
    <w:rsid w:val="00185CC0"/>
    <w:rsid w:val="001877CE"/>
    <w:rsid w:val="001878E2"/>
    <w:rsid w:val="00192BD3"/>
    <w:rsid w:val="00192FE0"/>
    <w:rsid w:val="0019301F"/>
    <w:rsid w:val="00193C87"/>
    <w:rsid w:val="00193D30"/>
    <w:rsid w:val="00195622"/>
    <w:rsid w:val="001970D1"/>
    <w:rsid w:val="00197CC0"/>
    <w:rsid w:val="001A6A77"/>
    <w:rsid w:val="001A7407"/>
    <w:rsid w:val="001A7EFE"/>
    <w:rsid w:val="001B0651"/>
    <w:rsid w:val="001B0BD5"/>
    <w:rsid w:val="001B0BF2"/>
    <w:rsid w:val="001B0CBE"/>
    <w:rsid w:val="001B14C7"/>
    <w:rsid w:val="001B55F3"/>
    <w:rsid w:val="001B6328"/>
    <w:rsid w:val="001B6F9F"/>
    <w:rsid w:val="001B7AF9"/>
    <w:rsid w:val="001C1463"/>
    <w:rsid w:val="001C1BD2"/>
    <w:rsid w:val="001C5198"/>
    <w:rsid w:val="001C7D25"/>
    <w:rsid w:val="001D0167"/>
    <w:rsid w:val="001D08F4"/>
    <w:rsid w:val="001D0ECD"/>
    <w:rsid w:val="001D1C87"/>
    <w:rsid w:val="001D254E"/>
    <w:rsid w:val="001D3601"/>
    <w:rsid w:val="001D5148"/>
    <w:rsid w:val="001D7544"/>
    <w:rsid w:val="001E0377"/>
    <w:rsid w:val="001E0BAA"/>
    <w:rsid w:val="001E0C32"/>
    <w:rsid w:val="001E1C32"/>
    <w:rsid w:val="001E2EFB"/>
    <w:rsid w:val="001E3490"/>
    <w:rsid w:val="001E411E"/>
    <w:rsid w:val="001E49B3"/>
    <w:rsid w:val="001F3B5C"/>
    <w:rsid w:val="001F46AE"/>
    <w:rsid w:val="001F6425"/>
    <w:rsid w:val="001F7327"/>
    <w:rsid w:val="00201EA3"/>
    <w:rsid w:val="00202BA1"/>
    <w:rsid w:val="0020380D"/>
    <w:rsid w:val="002042BA"/>
    <w:rsid w:val="002054DE"/>
    <w:rsid w:val="00205F92"/>
    <w:rsid w:val="00207565"/>
    <w:rsid w:val="00207591"/>
    <w:rsid w:val="00213DC8"/>
    <w:rsid w:val="002159AD"/>
    <w:rsid w:val="00217585"/>
    <w:rsid w:val="00217FAD"/>
    <w:rsid w:val="00220F81"/>
    <w:rsid w:val="00220F9B"/>
    <w:rsid w:val="00221F1F"/>
    <w:rsid w:val="002220FE"/>
    <w:rsid w:val="002221C5"/>
    <w:rsid w:val="00226AD5"/>
    <w:rsid w:val="0022719F"/>
    <w:rsid w:val="002319D0"/>
    <w:rsid w:val="00232F4F"/>
    <w:rsid w:val="00233E05"/>
    <w:rsid w:val="0023715C"/>
    <w:rsid w:val="00237D1C"/>
    <w:rsid w:val="002404D5"/>
    <w:rsid w:val="00241490"/>
    <w:rsid w:val="00242F74"/>
    <w:rsid w:val="00243A53"/>
    <w:rsid w:val="002440B5"/>
    <w:rsid w:val="0024596E"/>
    <w:rsid w:val="00245A5A"/>
    <w:rsid w:val="00250572"/>
    <w:rsid w:val="0025239E"/>
    <w:rsid w:val="00254BC9"/>
    <w:rsid w:val="00256B58"/>
    <w:rsid w:val="00257F01"/>
    <w:rsid w:val="00257FE6"/>
    <w:rsid w:val="00263DFA"/>
    <w:rsid w:val="00264E76"/>
    <w:rsid w:val="002651A0"/>
    <w:rsid w:val="00265249"/>
    <w:rsid w:val="00265B3A"/>
    <w:rsid w:val="00265C36"/>
    <w:rsid w:val="00265F0A"/>
    <w:rsid w:val="002669E7"/>
    <w:rsid w:val="0027023E"/>
    <w:rsid w:val="00270280"/>
    <w:rsid w:val="002710C4"/>
    <w:rsid w:val="002714B5"/>
    <w:rsid w:val="002721CC"/>
    <w:rsid w:val="002725D2"/>
    <w:rsid w:val="00273662"/>
    <w:rsid w:val="002739B8"/>
    <w:rsid w:val="00273E38"/>
    <w:rsid w:val="0027490B"/>
    <w:rsid w:val="0027557F"/>
    <w:rsid w:val="00276C3D"/>
    <w:rsid w:val="00277A96"/>
    <w:rsid w:val="002802AD"/>
    <w:rsid w:val="00281560"/>
    <w:rsid w:val="002862A1"/>
    <w:rsid w:val="00287F33"/>
    <w:rsid w:val="00290150"/>
    <w:rsid w:val="002937FC"/>
    <w:rsid w:val="002950C9"/>
    <w:rsid w:val="002958CB"/>
    <w:rsid w:val="0029770A"/>
    <w:rsid w:val="00297D4A"/>
    <w:rsid w:val="002A1218"/>
    <w:rsid w:val="002A1755"/>
    <w:rsid w:val="002A3365"/>
    <w:rsid w:val="002A3D28"/>
    <w:rsid w:val="002A4308"/>
    <w:rsid w:val="002A43C3"/>
    <w:rsid w:val="002A5192"/>
    <w:rsid w:val="002A7E4E"/>
    <w:rsid w:val="002B1544"/>
    <w:rsid w:val="002B1D30"/>
    <w:rsid w:val="002B380F"/>
    <w:rsid w:val="002B3E05"/>
    <w:rsid w:val="002B5DCF"/>
    <w:rsid w:val="002B5E31"/>
    <w:rsid w:val="002B662D"/>
    <w:rsid w:val="002B7748"/>
    <w:rsid w:val="002C1525"/>
    <w:rsid w:val="002C1987"/>
    <w:rsid w:val="002C1F8F"/>
    <w:rsid w:val="002C2E11"/>
    <w:rsid w:val="002C2E8D"/>
    <w:rsid w:val="002C3C42"/>
    <w:rsid w:val="002C4B61"/>
    <w:rsid w:val="002C5C0E"/>
    <w:rsid w:val="002C63E0"/>
    <w:rsid w:val="002C75D2"/>
    <w:rsid w:val="002D38E0"/>
    <w:rsid w:val="002D476B"/>
    <w:rsid w:val="002D4FCC"/>
    <w:rsid w:val="002E06A1"/>
    <w:rsid w:val="002E0DED"/>
    <w:rsid w:val="002E26CA"/>
    <w:rsid w:val="002E3C65"/>
    <w:rsid w:val="002E4AE8"/>
    <w:rsid w:val="002E4CFB"/>
    <w:rsid w:val="002E6420"/>
    <w:rsid w:val="002E7318"/>
    <w:rsid w:val="002F0F48"/>
    <w:rsid w:val="002F1075"/>
    <w:rsid w:val="002F20D0"/>
    <w:rsid w:val="002F24C2"/>
    <w:rsid w:val="002F2C52"/>
    <w:rsid w:val="002F31E8"/>
    <w:rsid w:val="002F3C84"/>
    <w:rsid w:val="002F3ED3"/>
    <w:rsid w:val="002F4E47"/>
    <w:rsid w:val="002F59CF"/>
    <w:rsid w:val="002F7E0D"/>
    <w:rsid w:val="0030034F"/>
    <w:rsid w:val="0030077F"/>
    <w:rsid w:val="00300A55"/>
    <w:rsid w:val="00300EC2"/>
    <w:rsid w:val="00302A8B"/>
    <w:rsid w:val="00303FF0"/>
    <w:rsid w:val="00304E25"/>
    <w:rsid w:val="00305D42"/>
    <w:rsid w:val="0031038D"/>
    <w:rsid w:val="00312E7A"/>
    <w:rsid w:val="00313A9D"/>
    <w:rsid w:val="00314B24"/>
    <w:rsid w:val="00315331"/>
    <w:rsid w:val="00317C3E"/>
    <w:rsid w:val="00320F1B"/>
    <w:rsid w:val="00321EDF"/>
    <w:rsid w:val="00322B9F"/>
    <w:rsid w:val="0032426A"/>
    <w:rsid w:val="0032439D"/>
    <w:rsid w:val="00330595"/>
    <w:rsid w:val="00330948"/>
    <w:rsid w:val="00330A74"/>
    <w:rsid w:val="003310DF"/>
    <w:rsid w:val="00332B47"/>
    <w:rsid w:val="00333214"/>
    <w:rsid w:val="0033348E"/>
    <w:rsid w:val="00334508"/>
    <w:rsid w:val="00334A4D"/>
    <w:rsid w:val="00335691"/>
    <w:rsid w:val="0033765F"/>
    <w:rsid w:val="003376D1"/>
    <w:rsid w:val="00341097"/>
    <w:rsid w:val="00342A1D"/>
    <w:rsid w:val="00343C1A"/>
    <w:rsid w:val="00344231"/>
    <w:rsid w:val="0034487C"/>
    <w:rsid w:val="0034513F"/>
    <w:rsid w:val="00346742"/>
    <w:rsid w:val="003478F4"/>
    <w:rsid w:val="00347CE9"/>
    <w:rsid w:val="00347DF2"/>
    <w:rsid w:val="00347FD2"/>
    <w:rsid w:val="00350A5E"/>
    <w:rsid w:val="003510A9"/>
    <w:rsid w:val="00351A89"/>
    <w:rsid w:val="00353478"/>
    <w:rsid w:val="00357114"/>
    <w:rsid w:val="00360FBB"/>
    <w:rsid w:val="00361A92"/>
    <w:rsid w:val="00362E34"/>
    <w:rsid w:val="00363985"/>
    <w:rsid w:val="00364629"/>
    <w:rsid w:val="00365E13"/>
    <w:rsid w:val="0037182C"/>
    <w:rsid w:val="0037203C"/>
    <w:rsid w:val="003733FD"/>
    <w:rsid w:val="00373484"/>
    <w:rsid w:val="00373DFF"/>
    <w:rsid w:val="0037536D"/>
    <w:rsid w:val="0038082F"/>
    <w:rsid w:val="003819CB"/>
    <w:rsid w:val="00382D4C"/>
    <w:rsid w:val="0038582E"/>
    <w:rsid w:val="00386AD5"/>
    <w:rsid w:val="00387EBF"/>
    <w:rsid w:val="00390D11"/>
    <w:rsid w:val="00391472"/>
    <w:rsid w:val="00392902"/>
    <w:rsid w:val="00392EF4"/>
    <w:rsid w:val="00395570"/>
    <w:rsid w:val="00395C4E"/>
    <w:rsid w:val="003A06A7"/>
    <w:rsid w:val="003A180E"/>
    <w:rsid w:val="003A221C"/>
    <w:rsid w:val="003A35B8"/>
    <w:rsid w:val="003A47FC"/>
    <w:rsid w:val="003A59B7"/>
    <w:rsid w:val="003A5ED1"/>
    <w:rsid w:val="003A6713"/>
    <w:rsid w:val="003A7036"/>
    <w:rsid w:val="003B270C"/>
    <w:rsid w:val="003B2865"/>
    <w:rsid w:val="003B3459"/>
    <w:rsid w:val="003B69D8"/>
    <w:rsid w:val="003B7CD9"/>
    <w:rsid w:val="003C021A"/>
    <w:rsid w:val="003C256F"/>
    <w:rsid w:val="003C38B7"/>
    <w:rsid w:val="003C5109"/>
    <w:rsid w:val="003C6A3A"/>
    <w:rsid w:val="003D1C84"/>
    <w:rsid w:val="003D2F6C"/>
    <w:rsid w:val="003D3BA4"/>
    <w:rsid w:val="003D4215"/>
    <w:rsid w:val="003D566B"/>
    <w:rsid w:val="003D62CA"/>
    <w:rsid w:val="003D6C84"/>
    <w:rsid w:val="003D7136"/>
    <w:rsid w:val="003E00FA"/>
    <w:rsid w:val="003E1917"/>
    <w:rsid w:val="003E2598"/>
    <w:rsid w:val="003E6055"/>
    <w:rsid w:val="003F1558"/>
    <w:rsid w:val="003F1CAD"/>
    <w:rsid w:val="003F30BF"/>
    <w:rsid w:val="003F4017"/>
    <w:rsid w:val="003F4F56"/>
    <w:rsid w:val="004011A8"/>
    <w:rsid w:val="004016B1"/>
    <w:rsid w:val="004020FD"/>
    <w:rsid w:val="00404130"/>
    <w:rsid w:val="00406399"/>
    <w:rsid w:val="00406C7E"/>
    <w:rsid w:val="00410AC0"/>
    <w:rsid w:val="00411BC3"/>
    <w:rsid w:val="00411E8D"/>
    <w:rsid w:val="0041281F"/>
    <w:rsid w:val="00412938"/>
    <w:rsid w:val="004149C5"/>
    <w:rsid w:val="00415699"/>
    <w:rsid w:val="00415D21"/>
    <w:rsid w:val="00417C6E"/>
    <w:rsid w:val="004207AA"/>
    <w:rsid w:val="00420E3E"/>
    <w:rsid w:val="0042110D"/>
    <w:rsid w:val="004211AE"/>
    <w:rsid w:val="0042121F"/>
    <w:rsid w:val="004230A4"/>
    <w:rsid w:val="00423ADB"/>
    <w:rsid w:val="004241DB"/>
    <w:rsid w:val="00425B0D"/>
    <w:rsid w:val="004273D9"/>
    <w:rsid w:val="0043004C"/>
    <w:rsid w:val="00430E43"/>
    <w:rsid w:val="00431119"/>
    <w:rsid w:val="00431BDD"/>
    <w:rsid w:val="004343BE"/>
    <w:rsid w:val="004354B1"/>
    <w:rsid w:val="0043640E"/>
    <w:rsid w:val="00437284"/>
    <w:rsid w:val="00437AB7"/>
    <w:rsid w:val="00441B89"/>
    <w:rsid w:val="00441E78"/>
    <w:rsid w:val="00445C45"/>
    <w:rsid w:val="004466AA"/>
    <w:rsid w:val="00447A3E"/>
    <w:rsid w:val="00447A86"/>
    <w:rsid w:val="00452C32"/>
    <w:rsid w:val="00455C0D"/>
    <w:rsid w:val="00456653"/>
    <w:rsid w:val="00470551"/>
    <w:rsid w:val="00472C0C"/>
    <w:rsid w:val="00474578"/>
    <w:rsid w:val="004749B8"/>
    <w:rsid w:val="00480576"/>
    <w:rsid w:val="00480DF6"/>
    <w:rsid w:val="004822E2"/>
    <w:rsid w:val="00483266"/>
    <w:rsid w:val="00483314"/>
    <w:rsid w:val="004839EA"/>
    <w:rsid w:val="0048686E"/>
    <w:rsid w:val="0048692B"/>
    <w:rsid w:val="00486A4D"/>
    <w:rsid w:val="00486DD2"/>
    <w:rsid w:val="004916AE"/>
    <w:rsid w:val="00491B14"/>
    <w:rsid w:val="00491D98"/>
    <w:rsid w:val="00491F70"/>
    <w:rsid w:val="004931CE"/>
    <w:rsid w:val="00493CEB"/>
    <w:rsid w:val="00494256"/>
    <w:rsid w:val="00495368"/>
    <w:rsid w:val="00496B45"/>
    <w:rsid w:val="00496C06"/>
    <w:rsid w:val="004973C0"/>
    <w:rsid w:val="004A1C13"/>
    <w:rsid w:val="004A31A3"/>
    <w:rsid w:val="004A420B"/>
    <w:rsid w:val="004A5962"/>
    <w:rsid w:val="004A5A29"/>
    <w:rsid w:val="004A65A2"/>
    <w:rsid w:val="004A66EC"/>
    <w:rsid w:val="004A7B1F"/>
    <w:rsid w:val="004B1F6C"/>
    <w:rsid w:val="004B26D6"/>
    <w:rsid w:val="004B39CD"/>
    <w:rsid w:val="004B39DF"/>
    <w:rsid w:val="004B42BA"/>
    <w:rsid w:val="004B6BE6"/>
    <w:rsid w:val="004B781C"/>
    <w:rsid w:val="004C0C5B"/>
    <w:rsid w:val="004C0C5D"/>
    <w:rsid w:val="004C0DEB"/>
    <w:rsid w:val="004C2179"/>
    <w:rsid w:val="004C229A"/>
    <w:rsid w:val="004C3A81"/>
    <w:rsid w:val="004C4AFA"/>
    <w:rsid w:val="004C69B8"/>
    <w:rsid w:val="004D02D5"/>
    <w:rsid w:val="004D067A"/>
    <w:rsid w:val="004D1302"/>
    <w:rsid w:val="004D4705"/>
    <w:rsid w:val="004D4AA7"/>
    <w:rsid w:val="004D79D0"/>
    <w:rsid w:val="004E0F8E"/>
    <w:rsid w:val="004E2682"/>
    <w:rsid w:val="004E5807"/>
    <w:rsid w:val="004E5D72"/>
    <w:rsid w:val="004F0291"/>
    <w:rsid w:val="004F2091"/>
    <w:rsid w:val="004F3528"/>
    <w:rsid w:val="004F3BD1"/>
    <w:rsid w:val="004F4D98"/>
    <w:rsid w:val="004F54FA"/>
    <w:rsid w:val="004F57F1"/>
    <w:rsid w:val="004F6993"/>
    <w:rsid w:val="004F6C26"/>
    <w:rsid w:val="004F7182"/>
    <w:rsid w:val="00500978"/>
    <w:rsid w:val="00500EE6"/>
    <w:rsid w:val="00502526"/>
    <w:rsid w:val="00503A40"/>
    <w:rsid w:val="005046EE"/>
    <w:rsid w:val="00504FC3"/>
    <w:rsid w:val="005067D9"/>
    <w:rsid w:val="00506EEF"/>
    <w:rsid w:val="00507CC6"/>
    <w:rsid w:val="00507FF4"/>
    <w:rsid w:val="00513E75"/>
    <w:rsid w:val="00516BA7"/>
    <w:rsid w:val="005201EA"/>
    <w:rsid w:val="00523987"/>
    <w:rsid w:val="005310DF"/>
    <w:rsid w:val="0053271F"/>
    <w:rsid w:val="00533F01"/>
    <w:rsid w:val="00536F46"/>
    <w:rsid w:val="00536FAC"/>
    <w:rsid w:val="0053793D"/>
    <w:rsid w:val="00541E15"/>
    <w:rsid w:val="0054465B"/>
    <w:rsid w:val="00546A46"/>
    <w:rsid w:val="00547584"/>
    <w:rsid w:val="005477EF"/>
    <w:rsid w:val="005479C7"/>
    <w:rsid w:val="0055064A"/>
    <w:rsid w:val="00551CBF"/>
    <w:rsid w:val="005520E7"/>
    <w:rsid w:val="005526AF"/>
    <w:rsid w:val="005538EF"/>
    <w:rsid w:val="00553FCE"/>
    <w:rsid w:val="005540FB"/>
    <w:rsid w:val="0056053D"/>
    <w:rsid w:val="00561F8B"/>
    <w:rsid w:val="005642B2"/>
    <w:rsid w:val="00565125"/>
    <w:rsid w:val="00565413"/>
    <w:rsid w:val="005655F7"/>
    <w:rsid w:val="0056622E"/>
    <w:rsid w:val="00567000"/>
    <w:rsid w:val="00573479"/>
    <w:rsid w:val="005806F2"/>
    <w:rsid w:val="00581CE6"/>
    <w:rsid w:val="00583D18"/>
    <w:rsid w:val="00584D4D"/>
    <w:rsid w:val="0058580F"/>
    <w:rsid w:val="00587BD7"/>
    <w:rsid w:val="005927DB"/>
    <w:rsid w:val="00594024"/>
    <w:rsid w:val="00595C5A"/>
    <w:rsid w:val="005A12EA"/>
    <w:rsid w:val="005A2842"/>
    <w:rsid w:val="005A53B8"/>
    <w:rsid w:val="005A66AF"/>
    <w:rsid w:val="005A7492"/>
    <w:rsid w:val="005A75DE"/>
    <w:rsid w:val="005B070A"/>
    <w:rsid w:val="005B095B"/>
    <w:rsid w:val="005B1518"/>
    <w:rsid w:val="005B17E9"/>
    <w:rsid w:val="005B25F6"/>
    <w:rsid w:val="005B4F08"/>
    <w:rsid w:val="005B53FD"/>
    <w:rsid w:val="005B7B24"/>
    <w:rsid w:val="005C110D"/>
    <w:rsid w:val="005C2573"/>
    <w:rsid w:val="005C4368"/>
    <w:rsid w:val="005D15BD"/>
    <w:rsid w:val="005D2AAC"/>
    <w:rsid w:val="005D2FB4"/>
    <w:rsid w:val="005D396D"/>
    <w:rsid w:val="005D3E45"/>
    <w:rsid w:val="005D59A6"/>
    <w:rsid w:val="005D6234"/>
    <w:rsid w:val="005D7D33"/>
    <w:rsid w:val="005E035D"/>
    <w:rsid w:val="005E09B3"/>
    <w:rsid w:val="005E1468"/>
    <w:rsid w:val="005E3076"/>
    <w:rsid w:val="005E41E3"/>
    <w:rsid w:val="005E4421"/>
    <w:rsid w:val="005E4C80"/>
    <w:rsid w:val="005E56E6"/>
    <w:rsid w:val="005E56F7"/>
    <w:rsid w:val="005E63A9"/>
    <w:rsid w:val="005F0410"/>
    <w:rsid w:val="005F07A7"/>
    <w:rsid w:val="005F081D"/>
    <w:rsid w:val="005F2F0A"/>
    <w:rsid w:val="005F5F61"/>
    <w:rsid w:val="005F66BE"/>
    <w:rsid w:val="00600157"/>
    <w:rsid w:val="00603DB3"/>
    <w:rsid w:val="006041DE"/>
    <w:rsid w:val="0060443E"/>
    <w:rsid w:val="00604EDF"/>
    <w:rsid w:val="00605BC5"/>
    <w:rsid w:val="00607956"/>
    <w:rsid w:val="0061385C"/>
    <w:rsid w:val="0061431B"/>
    <w:rsid w:val="006156D6"/>
    <w:rsid w:val="006164D3"/>
    <w:rsid w:val="006164FB"/>
    <w:rsid w:val="00617B52"/>
    <w:rsid w:val="00622AED"/>
    <w:rsid w:val="00626529"/>
    <w:rsid w:val="00626E0F"/>
    <w:rsid w:val="00627629"/>
    <w:rsid w:val="00630D98"/>
    <w:rsid w:val="00635087"/>
    <w:rsid w:val="00635FBE"/>
    <w:rsid w:val="00637A49"/>
    <w:rsid w:val="006403D5"/>
    <w:rsid w:val="0064125E"/>
    <w:rsid w:val="0064164F"/>
    <w:rsid w:val="00642B08"/>
    <w:rsid w:val="00643064"/>
    <w:rsid w:val="00643397"/>
    <w:rsid w:val="00643421"/>
    <w:rsid w:val="00643963"/>
    <w:rsid w:val="006442E6"/>
    <w:rsid w:val="00644F66"/>
    <w:rsid w:val="00645586"/>
    <w:rsid w:val="00645EF1"/>
    <w:rsid w:val="006467F0"/>
    <w:rsid w:val="0064735D"/>
    <w:rsid w:val="006473DE"/>
    <w:rsid w:val="00650F64"/>
    <w:rsid w:val="00652B65"/>
    <w:rsid w:val="00652C7E"/>
    <w:rsid w:val="00655463"/>
    <w:rsid w:val="006561CD"/>
    <w:rsid w:val="00660AC9"/>
    <w:rsid w:val="0066154B"/>
    <w:rsid w:val="0066182E"/>
    <w:rsid w:val="00661A55"/>
    <w:rsid w:val="00662136"/>
    <w:rsid w:val="006647B4"/>
    <w:rsid w:val="00666F58"/>
    <w:rsid w:val="006671A3"/>
    <w:rsid w:val="00667811"/>
    <w:rsid w:val="00670E43"/>
    <w:rsid w:val="00671853"/>
    <w:rsid w:val="006742BE"/>
    <w:rsid w:val="00674EF0"/>
    <w:rsid w:val="0067665C"/>
    <w:rsid w:val="00682B4C"/>
    <w:rsid w:val="00684D99"/>
    <w:rsid w:val="006850E3"/>
    <w:rsid w:val="0068764E"/>
    <w:rsid w:val="00687F2E"/>
    <w:rsid w:val="00691424"/>
    <w:rsid w:val="00691677"/>
    <w:rsid w:val="00695EAB"/>
    <w:rsid w:val="006970D5"/>
    <w:rsid w:val="0069742B"/>
    <w:rsid w:val="006A0AA4"/>
    <w:rsid w:val="006A157B"/>
    <w:rsid w:val="006A166A"/>
    <w:rsid w:val="006A226B"/>
    <w:rsid w:val="006A3A76"/>
    <w:rsid w:val="006A3AAD"/>
    <w:rsid w:val="006A4C48"/>
    <w:rsid w:val="006A62BE"/>
    <w:rsid w:val="006A6709"/>
    <w:rsid w:val="006A682B"/>
    <w:rsid w:val="006A7661"/>
    <w:rsid w:val="006A7C20"/>
    <w:rsid w:val="006B4F46"/>
    <w:rsid w:val="006B5798"/>
    <w:rsid w:val="006B6555"/>
    <w:rsid w:val="006B6AA9"/>
    <w:rsid w:val="006B6C0F"/>
    <w:rsid w:val="006B7A55"/>
    <w:rsid w:val="006C098C"/>
    <w:rsid w:val="006C226D"/>
    <w:rsid w:val="006C44D8"/>
    <w:rsid w:val="006C4D09"/>
    <w:rsid w:val="006C521A"/>
    <w:rsid w:val="006C67D2"/>
    <w:rsid w:val="006C73A7"/>
    <w:rsid w:val="006D11B8"/>
    <w:rsid w:val="006D1FCA"/>
    <w:rsid w:val="006D24A6"/>
    <w:rsid w:val="006D433E"/>
    <w:rsid w:val="006D5FBA"/>
    <w:rsid w:val="006D6533"/>
    <w:rsid w:val="006E017A"/>
    <w:rsid w:val="006E06A8"/>
    <w:rsid w:val="006E09CA"/>
    <w:rsid w:val="006E2137"/>
    <w:rsid w:val="006E3F8A"/>
    <w:rsid w:val="006E4A93"/>
    <w:rsid w:val="006E503E"/>
    <w:rsid w:val="006E5175"/>
    <w:rsid w:val="006E5774"/>
    <w:rsid w:val="006E5F01"/>
    <w:rsid w:val="006E5F9D"/>
    <w:rsid w:val="006E6BF5"/>
    <w:rsid w:val="006F111B"/>
    <w:rsid w:val="006F1E7F"/>
    <w:rsid w:val="006F3FDE"/>
    <w:rsid w:val="006F40C2"/>
    <w:rsid w:val="006F7C50"/>
    <w:rsid w:val="0070021E"/>
    <w:rsid w:val="00701AAC"/>
    <w:rsid w:val="007024AA"/>
    <w:rsid w:val="00704B18"/>
    <w:rsid w:val="00705057"/>
    <w:rsid w:val="00706853"/>
    <w:rsid w:val="00706CC7"/>
    <w:rsid w:val="007071FC"/>
    <w:rsid w:val="00710092"/>
    <w:rsid w:val="007107D0"/>
    <w:rsid w:val="0071319B"/>
    <w:rsid w:val="00714374"/>
    <w:rsid w:val="00715C14"/>
    <w:rsid w:val="00715D1D"/>
    <w:rsid w:val="00722F07"/>
    <w:rsid w:val="00724FF0"/>
    <w:rsid w:val="00725627"/>
    <w:rsid w:val="00726039"/>
    <w:rsid w:val="00726D47"/>
    <w:rsid w:val="0072797B"/>
    <w:rsid w:val="00730091"/>
    <w:rsid w:val="00730FBE"/>
    <w:rsid w:val="00731422"/>
    <w:rsid w:val="0073306A"/>
    <w:rsid w:val="00733298"/>
    <w:rsid w:val="007334DA"/>
    <w:rsid w:val="00734096"/>
    <w:rsid w:val="00736338"/>
    <w:rsid w:val="00736E32"/>
    <w:rsid w:val="00737C50"/>
    <w:rsid w:val="00741E1E"/>
    <w:rsid w:val="00741FFC"/>
    <w:rsid w:val="007430D1"/>
    <w:rsid w:val="00744ED3"/>
    <w:rsid w:val="00745002"/>
    <w:rsid w:val="007506A7"/>
    <w:rsid w:val="007602A3"/>
    <w:rsid w:val="00760A93"/>
    <w:rsid w:val="007619BD"/>
    <w:rsid w:val="00763B10"/>
    <w:rsid w:val="00765741"/>
    <w:rsid w:val="0076779F"/>
    <w:rsid w:val="00767D7E"/>
    <w:rsid w:val="00771C1C"/>
    <w:rsid w:val="00772553"/>
    <w:rsid w:val="007726E3"/>
    <w:rsid w:val="00773293"/>
    <w:rsid w:val="00774617"/>
    <w:rsid w:val="007762AB"/>
    <w:rsid w:val="007809FB"/>
    <w:rsid w:val="00780C0A"/>
    <w:rsid w:val="00780E31"/>
    <w:rsid w:val="00781A1E"/>
    <w:rsid w:val="00781B53"/>
    <w:rsid w:val="00781E3B"/>
    <w:rsid w:val="00786069"/>
    <w:rsid w:val="00786C01"/>
    <w:rsid w:val="00786F61"/>
    <w:rsid w:val="00787640"/>
    <w:rsid w:val="00787ADD"/>
    <w:rsid w:val="0079070D"/>
    <w:rsid w:val="00790CD2"/>
    <w:rsid w:val="00791095"/>
    <w:rsid w:val="00791832"/>
    <w:rsid w:val="007922F6"/>
    <w:rsid w:val="0079300C"/>
    <w:rsid w:val="00793BBF"/>
    <w:rsid w:val="00794942"/>
    <w:rsid w:val="00795383"/>
    <w:rsid w:val="0079593A"/>
    <w:rsid w:val="00796812"/>
    <w:rsid w:val="00796B82"/>
    <w:rsid w:val="007972ED"/>
    <w:rsid w:val="007976E5"/>
    <w:rsid w:val="007A2C3A"/>
    <w:rsid w:val="007A3624"/>
    <w:rsid w:val="007A38B7"/>
    <w:rsid w:val="007A3C8E"/>
    <w:rsid w:val="007A3FC4"/>
    <w:rsid w:val="007A4C6B"/>
    <w:rsid w:val="007A4F12"/>
    <w:rsid w:val="007A65B8"/>
    <w:rsid w:val="007A6B51"/>
    <w:rsid w:val="007B0959"/>
    <w:rsid w:val="007B46E9"/>
    <w:rsid w:val="007B71E1"/>
    <w:rsid w:val="007C0971"/>
    <w:rsid w:val="007C4FC6"/>
    <w:rsid w:val="007C58F0"/>
    <w:rsid w:val="007C7E48"/>
    <w:rsid w:val="007D059E"/>
    <w:rsid w:val="007D2667"/>
    <w:rsid w:val="007D5863"/>
    <w:rsid w:val="007D6948"/>
    <w:rsid w:val="007D6AFC"/>
    <w:rsid w:val="007D7905"/>
    <w:rsid w:val="007E0050"/>
    <w:rsid w:val="007E1389"/>
    <w:rsid w:val="007E2257"/>
    <w:rsid w:val="007E5624"/>
    <w:rsid w:val="007E7F67"/>
    <w:rsid w:val="007F0BF1"/>
    <w:rsid w:val="007F36DC"/>
    <w:rsid w:val="007F49ED"/>
    <w:rsid w:val="007F4B4D"/>
    <w:rsid w:val="007F500C"/>
    <w:rsid w:val="007F640D"/>
    <w:rsid w:val="007F6430"/>
    <w:rsid w:val="007F71C7"/>
    <w:rsid w:val="007F7261"/>
    <w:rsid w:val="007F7A0A"/>
    <w:rsid w:val="0080252B"/>
    <w:rsid w:val="00802C2E"/>
    <w:rsid w:val="00803CE0"/>
    <w:rsid w:val="00804222"/>
    <w:rsid w:val="00804767"/>
    <w:rsid w:val="00804ED5"/>
    <w:rsid w:val="0080545A"/>
    <w:rsid w:val="0080640C"/>
    <w:rsid w:val="00810838"/>
    <w:rsid w:val="0081116B"/>
    <w:rsid w:val="00811296"/>
    <w:rsid w:val="00812B07"/>
    <w:rsid w:val="008176BA"/>
    <w:rsid w:val="008203FF"/>
    <w:rsid w:val="00821123"/>
    <w:rsid w:val="00821F12"/>
    <w:rsid w:val="00827A2B"/>
    <w:rsid w:val="00827A62"/>
    <w:rsid w:val="00827D0D"/>
    <w:rsid w:val="008324CC"/>
    <w:rsid w:val="00832A35"/>
    <w:rsid w:val="00835517"/>
    <w:rsid w:val="00836371"/>
    <w:rsid w:val="008366F5"/>
    <w:rsid w:val="00836DB3"/>
    <w:rsid w:val="00841126"/>
    <w:rsid w:val="00841A9D"/>
    <w:rsid w:val="00841C68"/>
    <w:rsid w:val="00842A61"/>
    <w:rsid w:val="00843374"/>
    <w:rsid w:val="00843F40"/>
    <w:rsid w:val="008447FC"/>
    <w:rsid w:val="00844A79"/>
    <w:rsid w:val="008457B3"/>
    <w:rsid w:val="0084730D"/>
    <w:rsid w:val="0085047E"/>
    <w:rsid w:val="00852997"/>
    <w:rsid w:val="00852F55"/>
    <w:rsid w:val="00853058"/>
    <w:rsid w:val="00854B93"/>
    <w:rsid w:val="00856CD5"/>
    <w:rsid w:val="008613F8"/>
    <w:rsid w:val="00862699"/>
    <w:rsid w:val="008626BF"/>
    <w:rsid w:val="00862935"/>
    <w:rsid w:val="008636E2"/>
    <w:rsid w:val="008642E2"/>
    <w:rsid w:val="0086715F"/>
    <w:rsid w:val="0087087B"/>
    <w:rsid w:val="0087192E"/>
    <w:rsid w:val="00872822"/>
    <w:rsid w:val="00872B3D"/>
    <w:rsid w:val="008739C9"/>
    <w:rsid w:val="008744E9"/>
    <w:rsid w:val="00875642"/>
    <w:rsid w:val="00875968"/>
    <w:rsid w:val="00875DFA"/>
    <w:rsid w:val="00880DB7"/>
    <w:rsid w:val="00882A96"/>
    <w:rsid w:val="00883B8B"/>
    <w:rsid w:val="00885599"/>
    <w:rsid w:val="00886733"/>
    <w:rsid w:val="0089146C"/>
    <w:rsid w:val="00892BA7"/>
    <w:rsid w:val="00894547"/>
    <w:rsid w:val="00895B62"/>
    <w:rsid w:val="0089648E"/>
    <w:rsid w:val="008A42E1"/>
    <w:rsid w:val="008A5342"/>
    <w:rsid w:val="008A5367"/>
    <w:rsid w:val="008A55B0"/>
    <w:rsid w:val="008A71F7"/>
    <w:rsid w:val="008B376E"/>
    <w:rsid w:val="008B3D2C"/>
    <w:rsid w:val="008B4624"/>
    <w:rsid w:val="008B4629"/>
    <w:rsid w:val="008B5708"/>
    <w:rsid w:val="008B5CA0"/>
    <w:rsid w:val="008B735B"/>
    <w:rsid w:val="008B7F39"/>
    <w:rsid w:val="008C32D8"/>
    <w:rsid w:val="008C4DD5"/>
    <w:rsid w:val="008C572C"/>
    <w:rsid w:val="008C574D"/>
    <w:rsid w:val="008C622A"/>
    <w:rsid w:val="008D0E65"/>
    <w:rsid w:val="008D2470"/>
    <w:rsid w:val="008D2950"/>
    <w:rsid w:val="008D2D04"/>
    <w:rsid w:val="008D3637"/>
    <w:rsid w:val="008D3787"/>
    <w:rsid w:val="008D5D6E"/>
    <w:rsid w:val="008D6A56"/>
    <w:rsid w:val="008D7658"/>
    <w:rsid w:val="008D7CBA"/>
    <w:rsid w:val="008E07E6"/>
    <w:rsid w:val="008E0A55"/>
    <w:rsid w:val="008E1B3B"/>
    <w:rsid w:val="008E3111"/>
    <w:rsid w:val="008E4CC3"/>
    <w:rsid w:val="008F05FE"/>
    <w:rsid w:val="008F0DF6"/>
    <w:rsid w:val="008F28A1"/>
    <w:rsid w:val="008F3DDF"/>
    <w:rsid w:val="00903B9D"/>
    <w:rsid w:val="00903F33"/>
    <w:rsid w:val="00904632"/>
    <w:rsid w:val="00904B16"/>
    <w:rsid w:val="009058AC"/>
    <w:rsid w:val="00906E1B"/>
    <w:rsid w:val="00907C33"/>
    <w:rsid w:val="0091196E"/>
    <w:rsid w:val="0091366D"/>
    <w:rsid w:val="00914402"/>
    <w:rsid w:val="009148A8"/>
    <w:rsid w:val="00915EDE"/>
    <w:rsid w:val="00920125"/>
    <w:rsid w:val="00920C92"/>
    <w:rsid w:val="0092314F"/>
    <w:rsid w:val="0092343A"/>
    <w:rsid w:val="009234B3"/>
    <w:rsid w:val="009258F7"/>
    <w:rsid w:val="009272FD"/>
    <w:rsid w:val="00930014"/>
    <w:rsid w:val="00931200"/>
    <w:rsid w:val="00931A57"/>
    <w:rsid w:val="00932777"/>
    <w:rsid w:val="00933B06"/>
    <w:rsid w:val="00934971"/>
    <w:rsid w:val="00937A88"/>
    <w:rsid w:val="00940C98"/>
    <w:rsid w:val="00945A14"/>
    <w:rsid w:val="0094651A"/>
    <w:rsid w:val="00947024"/>
    <w:rsid w:val="00947234"/>
    <w:rsid w:val="009502EE"/>
    <w:rsid w:val="00950E26"/>
    <w:rsid w:val="00951937"/>
    <w:rsid w:val="009528EF"/>
    <w:rsid w:val="009547F7"/>
    <w:rsid w:val="0095636E"/>
    <w:rsid w:val="00956664"/>
    <w:rsid w:val="00961D88"/>
    <w:rsid w:val="009669CD"/>
    <w:rsid w:val="00967CF6"/>
    <w:rsid w:val="009710CD"/>
    <w:rsid w:val="009723B2"/>
    <w:rsid w:val="00972CBC"/>
    <w:rsid w:val="009740A8"/>
    <w:rsid w:val="00974E8C"/>
    <w:rsid w:val="009804FA"/>
    <w:rsid w:val="0098103D"/>
    <w:rsid w:val="0098352D"/>
    <w:rsid w:val="00986AE4"/>
    <w:rsid w:val="0098770A"/>
    <w:rsid w:val="00987EF8"/>
    <w:rsid w:val="00990DA9"/>
    <w:rsid w:val="0099600B"/>
    <w:rsid w:val="00996390"/>
    <w:rsid w:val="00996A7D"/>
    <w:rsid w:val="009971C8"/>
    <w:rsid w:val="00997249"/>
    <w:rsid w:val="009A0483"/>
    <w:rsid w:val="009A2B38"/>
    <w:rsid w:val="009A599F"/>
    <w:rsid w:val="009A68B5"/>
    <w:rsid w:val="009A6956"/>
    <w:rsid w:val="009B09AA"/>
    <w:rsid w:val="009B1A7C"/>
    <w:rsid w:val="009B2F2B"/>
    <w:rsid w:val="009B521C"/>
    <w:rsid w:val="009B5442"/>
    <w:rsid w:val="009B714F"/>
    <w:rsid w:val="009C09B2"/>
    <w:rsid w:val="009C16EF"/>
    <w:rsid w:val="009C1CE4"/>
    <w:rsid w:val="009C2AEC"/>
    <w:rsid w:val="009C2B84"/>
    <w:rsid w:val="009C6EBE"/>
    <w:rsid w:val="009D2818"/>
    <w:rsid w:val="009D581E"/>
    <w:rsid w:val="009D61F5"/>
    <w:rsid w:val="009D74D7"/>
    <w:rsid w:val="009D77E6"/>
    <w:rsid w:val="009E0DB4"/>
    <w:rsid w:val="009E18FB"/>
    <w:rsid w:val="009E1C08"/>
    <w:rsid w:val="009E21EC"/>
    <w:rsid w:val="009E301C"/>
    <w:rsid w:val="009E3B95"/>
    <w:rsid w:val="009E3C6D"/>
    <w:rsid w:val="009E3C89"/>
    <w:rsid w:val="009E3F9E"/>
    <w:rsid w:val="009E526B"/>
    <w:rsid w:val="009E564A"/>
    <w:rsid w:val="009E78B7"/>
    <w:rsid w:val="009F29F0"/>
    <w:rsid w:val="009F4385"/>
    <w:rsid w:val="009F72A6"/>
    <w:rsid w:val="00A00271"/>
    <w:rsid w:val="00A03669"/>
    <w:rsid w:val="00A058B2"/>
    <w:rsid w:val="00A10570"/>
    <w:rsid w:val="00A10A3C"/>
    <w:rsid w:val="00A10EC8"/>
    <w:rsid w:val="00A12ABA"/>
    <w:rsid w:val="00A138CD"/>
    <w:rsid w:val="00A13A9F"/>
    <w:rsid w:val="00A142F0"/>
    <w:rsid w:val="00A14C35"/>
    <w:rsid w:val="00A20225"/>
    <w:rsid w:val="00A20610"/>
    <w:rsid w:val="00A20845"/>
    <w:rsid w:val="00A21C95"/>
    <w:rsid w:val="00A21E76"/>
    <w:rsid w:val="00A22D19"/>
    <w:rsid w:val="00A23CAB"/>
    <w:rsid w:val="00A25C2E"/>
    <w:rsid w:val="00A30F7E"/>
    <w:rsid w:val="00A31A20"/>
    <w:rsid w:val="00A31F75"/>
    <w:rsid w:val="00A343F6"/>
    <w:rsid w:val="00A352AC"/>
    <w:rsid w:val="00A3722A"/>
    <w:rsid w:val="00A43CFC"/>
    <w:rsid w:val="00A43D6D"/>
    <w:rsid w:val="00A44A63"/>
    <w:rsid w:val="00A46890"/>
    <w:rsid w:val="00A479D4"/>
    <w:rsid w:val="00A51D6E"/>
    <w:rsid w:val="00A51ED7"/>
    <w:rsid w:val="00A54764"/>
    <w:rsid w:val="00A54E83"/>
    <w:rsid w:val="00A54F58"/>
    <w:rsid w:val="00A5555E"/>
    <w:rsid w:val="00A556A9"/>
    <w:rsid w:val="00A55DCB"/>
    <w:rsid w:val="00A5630B"/>
    <w:rsid w:val="00A576D7"/>
    <w:rsid w:val="00A5781F"/>
    <w:rsid w:val="00A60014"/>
    <w:rsid w:val="00A615B0"/>
    <w:rsid w:val="00A61F3F"/>
    <w:rsid w:val="00A652D1"/>
    <w:rsid w:val="00A65698"/>
    <w:rsid w:val="00A71A8A"/>
    <w:rsid w:val="00A72A24"/>
    <w:rsid w:val="00A75BFA"/>
    <w:rsid w:val="00A800F5"/>
    <w:rsid w:val="00A80E36"/>
    <w:rsid w:val="00A81F91"/>
    <w:rsid w:val="00A8217B"/>
    <w:rsid w:val="00A83AE3"/>
    <w:rsid w:val="00A83CAB"/>
    <w:rsid w:val="00A8589C"/>
    <w:rsid w:val="00A85AB9"/>
    <w:rsid w:val="00A85EB7"/>
    <w:rsid w:val="00A8784A"/>
    <w:rsid w:val="00A8794C"/>
    <w:rsid w:val="00A906B0"/>
    <w:rsid w:val="00A908EA"/>
    <w:rsid w:val="00A91BA4"/>
    <w:rsid w:val="00A93B44"/>
    <w:rsid w:val="00A952E3"/>
    <w:rsid w:val="00A97F95"/>
    <w:rsid w:val="00AA2B29"/>
    <w:rsid w:val="00AA3394"/>
    <w:rsid w:val="00AA3588"/>
    <w:rsid w:val="00AA4AB7"/>
    <w:rsid w:val="00AA516B"/>
    <w:rsid w:val="00AA624D"/>
    <w:rsid w:val="00AA63D8"/>
    <w:rsid w:val="00AA6B92"/>
    <w:rsid w:val="00AA77A0"/>
    <w:rsid w:val="00AB09B0"/>
    <w:rsid w:val="00AB1011"/>
    <w:rsid w:val="00AB1148"/>
    <w:rsid w:val="00AB124D"/>
    <w:rsid w:val="00AB289D"/>
    <w:rsid w:val="00AB42C0"/>
    <w:rsid w:val="00AB4554"/>
    <w:rsid w:val="00AB4DE2"/>
    <w:rsid w:val="00AB6232"/>
    <w:rsid w:val="00AB659D"/>
    <w:rsid w:val="00AB7A1D"/>
    <w:rsid w:val="00AC10C2"/>
    <w:rsid w:val="00AC41CB"/>
    <w:rsid w:val="00AC4473"/>
    <w:rsid w:val="00AC459F"/>
    <w:rsid w:val="00AC5F95"/>
    <w:rsid w:val="00AC7909"/>
    <w:rsid w:val="00AD00C9"/>
    <w:rsid w:val="00AD00D1"/>
    <w:rsid w:val="00AD00FD"/>
    <w:rsid w:val="00AD3C2B"/>
    <w:rsid w:val="00AD486F"/>
    <w:rsid w:val="00AD6AF9"/>
    <w:rsid w:val="00AD7065"/>
    <w:rsid w:val="00AE1362"/>
    <w:rsid w:val="00AE3802"/>
    <w:rsid w:val="00AE4B7C"/>
    <w:rsid w:val="00AE5B5A"/>
    <w:rsid w:val="00AE5DF1"/>
    <w:rsid w:val="00AE7324"/>
    <w:rsid w:val="00AE7D59"/>
    <w:rsid w:val="00AF0735"/>
    <w:rsid w:val="00AF1083"/>
    <w:rsid w:val="00AF2244"/>
    <w:rsid w:val="00AF3D7C"/>
    <w:rsid w:val="00AF5A15"/>
    <w:rsid w:val="00AF6D46"/>
    <w:rsid w:val="00B005CE"/>
    <w:rsid w:val="00B00763"/>
    <w:rsid w:val="00B0190C"/>
    <w:rsid w:val="00B028FD"/>
    <w:rsid w:val="00B0383D"/>
    <w:rsid w:val="00B049C0"/>
    <w:rsid w:val="00B07503"/>
    <w:rsid w:val="00B07B7C"/>
    <w:rsid w:val="00B10D98"/>
    <w:rsid w:val="00B116CF"/>
    <w:rsid w:val="00B12647"/>
    <w:rsid w:val="00B13AFD"/>
    <w:rsid w:val="00B140A4"/>
    <w:rsid w:val="00B16E0F"/>
    <w:rsid w:val="00B20824"/>
    <w:rsid w:val="00B22F4D"/>
    <w:rsid w:val="00B23C84"/>
    <w:rsid w:val="00B27D33"/>
    <w:rsid w:val="00B27D4E"/>
    <w:rsid w:val="00B30CE2"/>
    <w:rsid w:val="00B310A2"/>
    <w:rsid w:val="00B31AAB"/>
    <w:rsid w:val="00B31EE5"/>
    <w:rsid w:val="00B3201F"/>
    <w:rsid w:val="00B33F25"/>
    <w:rsid w:val="00B41CF3"/>
    <w:rsid w:val="00B41E90"/>
    <w:rsid w:val="00B4216F"/>
    <w:rsid w:val="00B42712"/>
    <w:rsid w:val="00B43F36"/>
    <w:rsid w:val="00B43FFE"/>
    <w:rsid w:val="00B4791C"/>
    <w:rsid w:val="00B519B7"/>
    <w:rsid w:val="00B559AD"/>
    <w:rsid w:val="00B55ACE"/>
    <w:rsid w:val="00B61F72"/>
    <w:rsid w:val="00B63621"/>
    <w:rsid w:val="00B651FF"/>
    <w:rsid w:val="00B6755F"/>
    <w:rsid w:val="00B70CAC"/>
    <w:rsid w:val="00B7114A"/>
    <w:rsid w:val="00B72239"/>
    <w:rsid w:val="00B72D56"/>
    <w:rsid w:val="00B7303A"/>
    <w:rsid w:val="00B73BB2"/>
    <w:rsid w:val="00B73D01"/>
    <w:rsid w:val="00B777C0"/>
    <w:rsid w:val="00B777F6"/>
    <w:rsid w:val="00B77897"/>
    <w:rsid w:val="00B77941"/>
    <w:rsid w:val="00B839BD"/>
    <w:rsid w:val="00B84470"/>
    <w:rsid w:val="00B84633"/>
    <w:rsid w:val="00B86457"/>
    <w:rsid w:val="00B869EC"/>
    <w:rsid w:val="00B87682"/>
    <w:rsid w:val="00B90659"/>
    <w:rsid w:val="00B9136B"/>
    <w:rsid w:val="00B926A6"/>
    <w:rsid w:val="00B953DE"/>
    <w:rsid w:val="00B968DC"/>
    <w:rsid w:val="00BA01BB"/>
    <w:rsid w:val="00BA312A"/>
    <w:rsid w:val="00BA4630"/>
    <w:rsid w:val="00BA5C83"/>
    <w:rsid w:val="00BA65A6"/>
    <w:rsid w:val="00BA6ABF"/>
    <w:rsid w:val="00BA6FE9"/>
    <w:rsid w:val="00BA76BD"/>
    <w:rsid w:val="00BA7D17"/>
    <w:rsid w:val="00BB0E89"/>
    <w:rsid w:val="00BB3AE0"/>
    <w:rsid w:val="00BB4896"/>
    <w:rsid w:val="00BB4E2F"/>
    <w:rsid w:val="00BB5657"/>
    <w:rsid w:val="00BB7616"/>
    <w:rsid w:val="00BB7DEB"/>
    <w:rsid w:val="00BB7E8D"/>
    <w:rsid w:val="00BC26FE"/>
    <w:rsid w:val="00BC3240"/>
    <w:rsid w:val="00BC52AE"/>
    <w:rsid w:val="00BC601B"/>
    <w:rsid w:val="00BC620A"/>
    <w:rsid w:val="00BC6682"/>
    <w:rsid w:val="00BC759F"/>
    <w:rsid w:val="00BD10A2"/>
    <w:rsid w:val="00BD1789"/>
    <w:rsid w:val="00BD5A32"/>
    <w:rsid w:val="00BD7607"/>
    <w:rsid w:val="00BE0521"/>
    <w:rsid w:val="00BE1985"/>
    <w:rsid w:val="00BE1E2A"/>
    <w:rsid w:val="00BE2C36"/>
    <w:rsid w:val="00BE34F9"/>
    <w:rsid w:val="00BE7849"/>
    <w:rsid w:val="00BF44EA"/>
    <w:rsid w:val="00BF4B24"/>
    <w:rsid w:val="00BF6AD4"/>
    <w:rsid w:val="00BF6BD0"/>
    <w:rsid w:val="00C01E36"/>
    <w:rsid w:val="00C03072"/>
    <w:rsid w:val="00C051B2"/>
    <w:rsid w:val="00C0646F"/>
    <w:rsid w:val="00C074DD"/>
    <w:rsid w:val="00C07C76"/>
    <w:rsid w:val="00C07F0C"/>
    <w:rsid w:val="00C12038"/>
    <w:rsid w:val="00C13ACE"/>
    <w:rsid w:val="00C145D3"/>
    <w:rsid w:val="00C16F99"/>
    <w:rsid w:val="00C17700"/>
    <w:rsid w:val="00C22A73"/>
    <w:rsid w:val="00C236A4"/>
    <w:rsid w:val="00C26647"/>
    <w:rsid w:val="00C27DA3"/>
    <w:rsid w:val="00C30752"/>
    <w:rsid w:val="00C31CDF"/>
    <w:rsid w:val="00C32E4A"/>
    <w:rsid w:val="00C33301"/>
    <w:rsid w:val="00C35DE2"/>
    <w:rsid w:val="00C372D3"/>
    <w:rsid w:val="00C4002C"/>
    <w:rsid w:val="00C40675"/>
    <w:rsid w:val="00C40A0D"/>
    <w:rsid w:val="00C444E7"/>
    <w:rsid w:val="00C44F66"/>
    <w:rsid w:val="00C46C1F"/>
    <w:rsid w:val="00C4734F"/>
    <w:rsid w:val="00C47B05"/>
    <w:rsid w:val="00C50AC7"/>
    <w:rsid w:val="00C514E9"/>
    <w:rsid w:val="00C524D9"/>
    <w:rsid w:val="00C5314D"/>
    <w:rsid w:val="00C544AC"/>
    <w:rsid w:val="00C54AD8"/>
    <w:rsid w:val="00C5581E"/>
    <w:rsid w:val="00C56D3A"/>
    <w:rsid w:val="00C6013B"/>
    <w:rsid w:val="00C605C7"/>
    <w:rsid w:val="00C616C7"/>
    <w:rsid w:val="00C63BDD"/>
    <w:rsid w:val="00C65483"/>
    <w:rsid w:val="00C65717"/>
    <w:rsid w:val="00C6693E"/>
    <w:rsid w:val="00C66A4A"/>
    <w:rsid w:val="00C67B7E"/>
    <w:rsid w:val="00C72AFF"/>
    <w:rsid w:val="00C74041"/>
    <w:rsid w:val="00C756E7"/>
    <w:rsid w:val="00C75C4A"/>
    <w:rsid w:val="00C777E6"/>
    <w:rsid w:val="00C81D20"/>
    <w:rsid w:val="00C82209"/>
    <w:rsid w:val="00C82364"/>
    <w:rsid w:val="00C82DA0"/>
    <w:rsid w:val="00C83D9E"/>
    <w:rsid w:val="00C83F13"/>
    <w:rsid w:val="00C8416D"/>
    <w:rsid w:val="00C847DB"/>
    <w:rsid w:val="00C84CF4"/>
    <w:rsid w:val="00C84FD2"/>
    <w:rsid w:val="00C85650"/>
    <w:rsid w:val="00C8648D"/>
    <w:rsid w:val="00C872BE"/>
    <w:rsid w:val="00C91FC7"/>
    <w:rsid w:val="00C94EE6"/>
    <w:rsid w:val="00CA0E6F"/>
    <w:rsid w:val="00CA1900"/>
    <w:rsid w:val="00CA2088"/>
    <w:rsid w:val="00CA2735"/>
    <w:rsid w:val="00CA2B12"/>
    <w:rsid w:val="00CA2EFD"/>
    <w:rsid w:val="00CA33D0"/>
    <w:rsid w:val="00CA5721"/>
    <w:rsid w:val="00CB022B"/>
    <w:rsid w:val="00CB0339"/>
    <w:rsid w:val="00CB0808"/>
    <w:rsid w:val="00CB27D4"/>
    <w:rsid w:val="00CB293F"/>
    <w:rsid w:val="00CB4203"/>
    <w:rsid w:val="00CB6EA6"/>
    <w:rsid w:val="00CB7FED"/>
    <w:rsid w:val="00CC0B68"/>
    <w:rsid w:val="00CC1370"/>
    <w:rsid w:val="00CC1619"/>
    <w:rsid w:val="00CC2703"/>
    <w:rsid w:val="00CC4031"/>
    <w:rsid w:val="00CC460F"/>
    <w:rsid w:val="00CC4948"/>
    <w:rsid w:val="00CC4B44"/>
    <w:rsid w:val="00CC6F01"/>
    <w:rsid w:val="00CC75AF"/>
    <w:rsid w:val="00CD0B63"/>
    <w:rsid w:val="00CD0DA8"/>
    <w:rsid w:val="00CD2676"/>
    <w:rsid w:val="00CD3628"/>
    <w:rsid w:val="00CD3DBB"/>
    <w:rsid w:val="00CD5C6F"/>
    <w:rsid w:val="00CD5DAE"/>
    <w:rsid w:val="00CD5E1B"/>
    <w:rsid w:val="00CD7859"/>
    <w:rsid w:val="00CE3061"/>
    <w:rsid w:val="00CE31AC"/>
    <w:rsid w:val="00CE3B59"/>
    <w:rsid w:val="00CE421C"/>
    <w:rsid w:val="00CE44D3"/>
    <w:rsid w:val="00CE52E9"/>
    <w:rsid w:val="00CE5B76"/>
    <w:rsid w:val="00CE6918"/>
    <w:rsid w:val="00CE7B85"/>
    <w:rsid w:val="00CE7BED"/>
    <w:rsid w:val="00CF0E06"/>
    <w:rsid w:val="00CF30A9"/>
    <w:rsid w:val="00CF4B48"/>
    <w:rsid w:val="00D0114A"/>
    <w:rsid w:val="00D05AB3"/>
    <w:rsid w:val="00D134FA"/>
    <w:rsid w:val="00D13B6E"/>
    <w:rsid w:val="00D1487E"/>
    <w:rsid w:val="00D15B58"/>
    <w:rsid w:val="00D15BBA"/>
    <w:rsid w:val="00D16091"/>
    <w:rsid w:val="00D166B1"/>
    <w:rsid w:val="00D17D7D"/>
    <w:rsid w:val="00D20376"/>
    <w:rsid w:val="00D204B5"/>
    <w:rsid w:val="00D22E71"/>
    <w:rsid w:val="00D23778"/>
    <w:rsid w:val="00D27853"/>
    <w:rsid w:val="00D32DA9"/>
    <w:rsid w:val="00D32EC4"/>
    <w:rsid w:val="00D335DA"/>
    <w:rsid w:val="00D342CE"/>
    <w:rsid w:val="00D3493D"/>
    <w:rsid w:val="00D372A2"/>
    <w:rsid w:val="00D4019D"/>
    <w:rsid w:val="00D41523"/>
    <w:rsid w:val="00D4485D"/>
    <w:rsid w:val="00D44F88"/>
    <w:rsid w:val="00D4663E"/>
    <w:rsid w:val="00D5009B"/>
    <w:rsid w:val="00D514D5"/>
    <w:rsid w:val="00D5427F"/>
    <w:rsid w:val="00D542F4"/>
    <w:rsid w:val="00D5535D"/>
    <w:rsid w:val="00D55C75"/>
    <w:rsid w:val="00D55FFD"/>
    <w:rsid w:val="00D5718B"/>
    <w:rsid w:val="00D62003"/>
    <w:rsid w:val="00D62675"/>
    <w:rsid w:val="00D62E3C"/>
    <w:rsid w:val="00D6437F"/>
    <w:rsid w:val="00D665BD"/>
    <w:rsid w:val="00D722FB"/>
    <w:rsid w:val="00D72957"/>
    <w:rsid w:val="00D752DB"/>
    <w:rsid w:val="00D75494"/>
    <w:rsid w:val="00D75D82"/>
    <w:rsid w:val="00D8083D"/>
    <w:rsid w:val="00D81809"/>
    <w:rsid w:val="00D81B0B"/>
    <w:rsid w:val="00D82450"/>
    <w:rsid w:val="00D82A34"/>
    <w:rsid w:val="00D84A48"/>
    <w:rsid w:val="00D867FE"/>
    <w:rsid w:val="00D900CB"/>
    <w:rsid w:val="00D9013D"/>
    <w:rsid w:val="00D901E2"/>
    <w:rsid w:val="00D912D9"/>
    <w:rsid w:val="00D92F9F"/>
    <w:rsid w:val="00D938ED"/>
    <w:rsid w:val="00D94819"/>
    <w:rsid w:val="00D950D2"/>
    <w:rsid w:val="00DA0B1D"/>
    <w:rsid w:val="00DA13F9"/>
    <w:rsid w:val="00DA2CFC"/>
    <w:rsid w:val="00DA3552"/>
    <w:rsid w:val="00DA3C77"/>
    <w:rsid w:val="00DA405C"/>
    <w:rsid w:val="00DA4266"/>
    <w:rsid w:val="00DA5822"/>
    <w:rsid w:val="00DA5D04"/>
    <w:rsid w:val="00DA673F"/>
    <w:rsid w:val="00DA676A"/>
    <w:rsid w:val="00DA71BF"/>
    <w:rsid w:val="00DB02AB"/>
    <w:rsid w:val="00DB0D2D"/>
    <w:rsid w:val="00DB3D27"/>
    <w:rsid w:val="00DB3E4E"/>
    <w:rsid w:val="00DB4C89"/>
    <w:rsid w:val="00DC0304"/>
    <w:rsid w:val="00DC0A76"/>
    <w:rsid w:val="00DC2215"/>
    <w:rsid w:val="00DC362F"/>
    <w:rsid w:val="00DD1BD2"/>
    <w:rsid w:val="00DD24A3"/>
    <w:rsid w:val="00DD279F"/>
    <w:rsid w:val="00DD76C1"/>
    <w:rsid w:val="00DE002C"/>
    <w:rsid w:val="00DE1A3B"/>
    <w:rsid w:val="00DE1BD9"/>
    <w:rsid w:val="00DE37AD"/>
    <w:rsid w:val="00DE4855"/>
    <w:rsid w:val="00DE5810"/>
    <w:rsid w:val="00DE6631"/>
    <w:rsid w:val="00DE71DA"/>
    <w:rsid w:val="00DF0389"/>
    <w:rsid w:val="00DF293E"/>
    <w:rsid w:val="00DF29D3"/>
    <w:rsid w:val="00DF770A"/>
    <w:rsid w:val="00E00D40"/>
    <w:rsid w:val="00E02076"/>
    <w:rsid w:val="00E024CB"/>
    <w:rsid w:val="00E02648"/>
    <w:rsid w:val="00E02FD4"/>
    <w:rsid w:val="00E054B7"/>
    <w:rsid w:val="00E06691"/>
    <w:rsid w:val="00E07EEC"/>
    <w:rsid w:val="00E12C0C"/>
    <w:rsid w:val="00E16FF6"/>
    <w:rsid w:val="00E178D5"/>
    <w:rsid w:val="00E17CC7"/>
    <w:rsid w:val="00E17D8F"/>
    <w:rsid w:val="00E219CD"/>
    <w:rsid w:val="00E22B07"/>
    <w:rsid w:val="00E23299"/>
    <w:rsid w:val="00E23B76"/>
    <w:rsid w:val="00E23C23"/>
    <w:rsid w:val="00E240A2"/>
    <w:rsid w:val="00E24892"/>
    <w:rsid w:val="00E249E4"/>
    <w:rsid w:val="00E24BE4"/>
    <w:rsid w:val="00E24EDE"/>
    <w:rsid w:val="00E260D9"/>
    <w:rsid w:val="00E262B9"/>
    <w:rsid w:val="00E264E6"/>
    <w:rsid w:val="00E265C1"/>
    <w:rsid w:val="00E27053"/>
    <w:rsid w:val="00E271DB"/>
    <w:rsid w:val="00E306C8"/>
    <w:rsid w:val="00E31A8C"/>
    <w:rsid w:val="00E35BE4"/>
    <w:rsid w:val="00E42358"/>
    <w:rsid w:val="00E42BC6"/>
    <w:rsid w:val="00E43804"/>
    <w:rsid w:val="00E43D8D"/>
    <w:rsid w:val="00E4403B"/>
    <w:rsid w:val="00E44156"/>
    <w:rsid w:val="00E442AF"/>
    <w:rsid w:val="00E45B78"/>
    <w:rsid w:val="00E46876"/>
    <w:rsid w:val="00E46AC1"/>
    <w:rsid w:val="00E50D7E"/>
    <w:rsid w:val="00E50F3A"/>
    <w:rsid w:val="00E5157F"/>
    <w:rsid w:val="00E53AE6"/>
    <w:rsid w:val="00E54ECF"/>
    <w:rsid w:val="00E57CC1"/>
    <w:rsid w:val="00E61699"/>
    <w:rsid w:val="00E617CD"/>
    <w:rsid w:val="00E6348E"/>
    <w:rsid w:val="00E6411E"/>
    <w:rsid w:val="00E64FFB"/>
    <w:rsid w:val="00E67622"/>
    <w:rsid w:val="00E715CD"/>
    <w:rsid w:val="00E72F1D"/>
    <w:rsid w:val="00E73D49"/>
    <w:rsid w:val="00E74BAC"/>
    <w:rsid w:val="00E753CA"/>
    <w:rsid w:val="00E75649"/>
    <w:rsid w:val="00E80484"/>
    <w:rsid w:val="00E80B23"/>
    <w:rsid w:val="00E80C9E"/>
    <w:rsid w:val="00E81994"/>
    <w:rsid w:val="00E82532"/>
    <w:rsid w:val="00E82971"/>
    <w:rsid w:val="00E865B5"/>
    <w:rsid w:val="00E869E4"/>
    <w:rsid w:val="00E875A7"/>
    <w:rsid w:val="00E90EB3"/>
    <w:rsid w:val="00E916AE"/>
    <w:rsid w:val="00E93E22"/>
    <w:rsid w:val="00E93ECB"/>
    <w:rsid w:val="00E9605E"/>
    <w:rsid w:val="00E96D00"/>
    <w:rsid w:val="00EA0B58"/>
    <w:rsid w:val="00EA40DB"/>
    <w:rsid w:val="00EA4413"/>
    <w:rsid w:val="00EA5C65"/>
    <w:rsid w:val="00EA6EB8"/>
    <w:rsid w:val="00EB4E9C"/>
    <w:rsid w:val="00EB5183"/>
    <w:rsid w:val="00EB5660"/>
    <w:rsid w:val="00EB69BA"/>
    <w:rsid w:val="00EB7A3B"/>
    <w:rsid w:val="00EB7BA3"/>
    <w:rsid w:val="00EC0EA5"/>
    <w:rsid w:val="00EC1288"/>
    <w:rsid w:val="00EC1538"/>
    <w:rsid w:val="00EC1A01"/>
    <w:rsid w:val="00EC30C2"/>
    <w:rsid w:val="00EC3E83"/>
    <w:rsid w:val="00EC7D4C"/>
    <w:rsid w:val="00ED0EB3"/>
    <w:rsid w:val="00ED1838"/>
    <w:rsid w:val="00ED286F"/>
    <w:rsid w:val="00ED381E"/>
    <w:rsid w:val="00ED63DC"/>
    <w:rsid w:val="00EE01F1"/>
    <w:rsid w:val="00EE037E"/>
    <w:rsid w:val="00EE0B6D"/>
    <w:rsid w:val="00EE4130"/>
    <w:rsid w:val="00EE673D"/>
    <w:rsid w:val="00EE6FB7"/>
    <w:rsid w:val="00EF07C2"/>
    <w:rsid w:val="00EF134D"/>
    <w:rsid w:val="00EF205D"/>
    <w:rsid w:val="00EF474F"/>
    <w:rsid w:val="00EF6DE4"/>
    <w:rsid w:val="00F014E5"/>
    <w:rsid w:val="00F0184F"/>
    <w:rsid w:val="00F01EB3"/>
    <w:rsid w:val="00F0235F"/>
    <w:rsid w:val="00F02660"/>
    <w:rsid w:val="00F02B8D"/>
    <w:rsid w:val="00F04341"/>
    <w:rsid w:val="00F04B45"/>
    <w:rsid w:val="00F068DD"/>
    <w:rsid w:val="00F1083A"/>
    <w:rsid w:val="00F10DE6"/>
    <w:rsid w:val="00F110EF"/>
    <w:rsid w:val="00F11396"/>
    <w:rsid w:val="00F1361D"/>
    <w:rsid w:val="00F14C0C"/>
    <w:rsid w:val="00F20A4F"/>
    <w:rsid w:val="00F20C41"/>
    <w:rsid w:val="00F217BD"/>
    <w:rsid w:val="00F21A3B"/>
    <w:rsid w:val="00F2227B"/>
    <w:rsid w:val="00F22B7D"/>
    <w:rsid w:val="00F22E38"/>
    <w:rsid w:val="00F23CE3"/>
    <w:rsid w:val="00F24EDF"/>
    <w:rsid w:val="00F27AA6"/>
    <w:rsid w:val="00F27F7E"/>
    <w:rsid w:val="00F30BDA"/>
    <w:rsid w:val="00F31A75"/>
    <w:rsid w:val="00F32EFA"/>
    <w:rsid w:val="00F370E5"/>
    <w:rsid w:val="00F41B3E"/>
    <w:rsid w:val="00F423DE"/>
    <w:rsid w:val="00F4347C"/>
    <w:rsid w:val="00F43B40"/>
    <w:rsid w:val="00F4451B"/>
    <w:rsid w:val="00F44B7C"/>
    <w:rsid w:val="00F46E58"/>
    <w:rsid w:val="00F50BF9"/>
    <w:rsid w:val="00F51913"/>
    <w:rsid w:val="00F53AAB"/>
    <w:rsid w:val="00F542EE"/>
    <w:rsid w:val="00F54FE6"/>
    <w:rsid w:val="00F5705A"/>
    <w:rsid w:val="00F572A8"/>
    <w:rsid w:val="00F608E6"/>
    <w:rsid w:val="00F60D1C"/>
    <w:rsid w:val="00F61A04"/>
    <w:rsid w:val="00F633A6"/>
    <w:rsid w:val="00F63818"/>
    <w:rsid w:val="00F63940"/>
    <w:rsid w:val="00F6659C"/>
    <w:rsid w:val="00F67A91"/>
    <w:rsid w:val="00F70A07"/>
    <w:rsid w:val="00F70E49"/>
    <w:rsid w:val="00F7498E"/>
    <w:rsid w:val="00F75702"/>
    <w:rsid w:val="00F75E81"/>
    <w:rsid w:val="00F773C0"/>
    <w:rsid w:val="00F8167C"/>
    <w:rsid w:val="00F81F7C"/>
    <w:rsid w:val="00F821CF"/>
    <w:rsid w:val="00F846A8"/>
    <w:rsid w:val="00F849E2"/>
    <w:rsid w:val="00F862E5"/>
    <w:rsid w:val="00F904E8"/>
    <w:rsid w:val="00F90795"/>
    <w:rsid w:val="00F93001"/>
    <w:rsid w:val="00F93F78"/>
    <w:rsid w:val="00F94D3F"/>
    <w:rsid w:val="00F97357"/>
    <w:rsid w:val="00FA16A7"/>
    <w:rsid w:val="00FA260E"/>
    <w:rsid w:val="00FA288E"/>
    <w:rsid w:val="00FA4549"/>
    <w:rsid w:val="00FA5EFB"/>
    <w:rsid w:val="00FA661F"/>
    <w:rsid w:val="00FA7153"/>
    <w:rsid w:val="00FA72B3"/>
    <w:rsid w:val="00FA7DC4"/>
    <w:rsid w:val="00FB3C99"/>
    <w:rsid w:val="00FB48E8"/>
    <w:rsid w:val="00FB5E87"/>
    <w:rsid w:val="00FC0534"/>
    <w:rsid w:val="00FC06CA"/>
    <w:rsid w:val="00FC0C58"/>
    <w:rsid w:val="00FC0CC6"/>
    <w:rsid w:val="00FC4BAE"/>
    <w:rsid w:val="00FC5E74"/>
    <w:rsid w:val="00FC6BCE"/>
    <w:rsid w:val="00FD0262"/>
    <w:rsid w:val="00FD4095"/>
    <w:rsid w:val="00FD4B53"/>
    <w:rsid w:val="00FD4FC4"/>
    <w:rsid w:val="00FD5A2F"/>
    <w:rsid w:val="00FD615E"/>
    <w:rsid w:val="00FD6EA0"/>
    <w:rsid w:val="00FD7FBC"/>
    <w:rsid w:val="00FE278E"/>
    <w:rsid w:val="00FE377A"/>
    <w:rsid w:val="00FE3EB0"/>
    <w:rsid w:val="00FE43A0"/>
    <w:rsid w:val="00FE4F34"/>
    <w:rsid w:val="00FE5E41"/>
    <w:rsid w:val="00FF0BB4"/>
    <w:rsid w:val="00FF13E4"/>
    <w:rsid w:val="00FF2771"/>
    <w:rsid w:val="00FF5122"/>
    <w:rsid w:val="4A80B329"/>
    <w:rsid w:val="523FCF37"/>
    <w:rsid w:val="7D8CC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B230D"/>
  <w15:chartTrackingRefBased/>
  <w15:docId w15:val="{987B0EE7-8B9C-4F1F-ACA0-64970915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Text"/>
    <w:qFormat/>
    <w:rsid w:val="00361A92"/>
    <w:pPr>
      <w:spacing w:after="0"/>
    </w:pPr>
    <w:rPr>
      <w:rFonts w:ascii="Arial" w:hAnsi="Arial" w:cs="Arial"/>
      <w:szCs w:val="24"/>
    </w:rPr>
  </w:style>
  <w:style w:type="paragraph" w:styleId="Heading1">
    <w:name w:val="heading 1"/>
    <w:aliases w:val="Section Title"/>
    <w:basedOn w:val="Normal"/>
    <w:next w:val="Normal"/>
    <w:link w:val="Heading1Char"/>
    <w:uiPriority w:val="9"/>
    <w:qFormat/>
    <w:rsid w:val="0014431E"/>
    <w:pPr>
      <w:keepNext/>
      <w:keepLines/>
      <w:spacing w:before="240" w:after="240"/>
      <w:outlineLvl w:val="0"/>
    </w:pPr>
    <w:rPr>
      <w:rFonts w:eastAsiaTheme="majorEastAsia" w:cstheme="majorBidi"/>
      <w:color w:val="2F5496" w:themeColor="accent1" w:themeShade="BF"/>
      <w:sz w:val="36"/>
      <w:szCs w:val="32"/>
    </w:rPr>
  </w:style>
  <w:style w:type="paragraph" w:styleId="Heading2">
    <w:name w:val="heading 2"/>
    <w:aliases w:val="Sub Section Title"/>
    <w:basedOn w:val="Normal"/>
    <w:next w:val="Normal"/>
    <w:link w:val="Heading2Char"/>
    <w:uiPriority w:val="9"/>
    <w:unhideWhenUsed/>
    <w:qFormat/>
    <w:rsid w:val="0014431E"/>
    <w:pPr>
      <w:keepNext/>
      <w:keepLines/>
      <w:spacing w:before="40" w:after="120"/>
      <w:outlineLvl w:val="1"/>
    </w:pPr>
    <w:rPr>
      <w:rFonts w:eastAsiaTheme="majorEastAsia" w:cstheme="majorBidi"/>
      <w:color w:val="2F5496" w:themeColor="accent1" w:themeShade="BF"/>
      <w:sz w:val="28"/>
      <w:szCs w:val="26"/>
    </w:rPr>
  </w:style>
  <w:style w:type="paragraph" w:styleId="Heading3">
    <w:name w:val="heading 3"/>
    <w:aliases w:val="Minor Header"/>
    <w:basedOn w:val="Normal"/>
    <w:next w:val="Normal"/>
    <w:link w:val="Heading3Char"/>
    <w:uiPriority w:val="9"/>
    <w:unhideWhenUsed/>
    <w:qFormat/>
    <w:rsid w:val="0014431E"/>
    <w:pPr>
      <w:keepNext/>
      <w:keepLines/>
      <w:spacing w:before="40" w:after="120"/>
      <w:outlineLvl w:val="2"/>
    </w:pPr>
    <w:rPr>
      <w:rFonts w:eastAsiaTheme="majorEastAsia" w:cstheme="majorBidi"/>
      <w:color w:val="2F5496" w:themeColor="accent1" w:themeShade="BF"/>
      <w:sz w:val="24"/>
    </w:rPr>
  </w:style>
  <w:style w:type="paragraph" w:styleId="Heading7">
    <w:name w:val="heading 7"/>
    <w:basedOn w:val="Normal"/>
    <w:next w:val="Normal"/>
    <w:link w:val="Heading7Char"/>
    <w:uiPriority w:val="9"/>
    <w:semiHidden/>
    <w:unhideWhenUsed/>
    <w:qFormat/>
    <w:rsid w:val="0016161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
    <w:rsid w:val="0014431E"/>
    <w:rPr>
      <w:rFonts w:ascii="Arial" w:eastAsiaTheme="majorEastAsia" w:hAnsi="Arial" w:cstheme="majorBidi"/>
      <w:color w:val="2F5496" w:themeColor="accent1" w:themeShade="BF"/>
      <w:sz w:val="36"/>
      <w:szCs w:val="32"/>
    </w:rPr>
  </w:style>
  <w:style w:type="character" w:customStyle="1" w:styleId="Heading2Char">
    <w:name w:val="Heading 2 Char"/>
    <w:aliases w:val="Sub Section Title Char"/>
    <w:basedOn w:val="DefaultParagraphFont"/>
    <w:link w:val="Heading2"/>
    <w:uiPriority w:val="9"/>
    <w:rsid w:val="0014431E"/>
    <w:rPr>
      <w:rFonts w:ascii="Arial" w:eastAsiaTheme="majorEastAsia" w:hAnsi="Arial" w:cstheme="majorBidi"/>
      <w:color w:val="2F5496" w:themeColor="accent1" w:themeShade="BF"/>
      <w:sz w:val="28"/>
      <w:szCs w:val="26"/>
    </w:rPr>
  </w:style>
  <w:style w:type="character" w:customStyle="1" w:styleId="Heading3Char">
    <w:name w:val="Heading 3 Char"/>
    <w:aliases w:val="Minor Header Char"/>
    <w:basedOn w:val="DefaultParagraphFont"/>
    <w:link w:val="Heading3"/>
    <w:uiPriority w:val="9"/>
    <w:rsid w:val="0014431E"/>
    <w:rPr>
      <w:rFonts w:ascii="Arial" w:eastAsiaTheme="majorEastAsia" w:hAnsi="Arial" w:cstheme="majorBidi"/>
      <w:color w:val="2F5496" w:themeColor="accent1" w:themeShade="BF"/>
      <w:sz w:val="24"/>
      <w:szCs w:val="24"/>
    </w:rPr>
  </w:style>
  <w:style w:type="paragraph" w:styleId="Title">
    <w:name w:val="Title"/>
    <w:aliases w:val="Document title"/>
    <w:basedOn w:val="Normal"/>
    <w:next w:val="Normal"/>
    <w:link w:val="TitleChar"/>
    <w:uiPriority w:val="10"/>
    <w:qFormat/>
    <w:rsid w:val="0014431E"/>
    <w:pPr>
      <w:spacing w:line="240" w:lineRule="auto"/>
      <w:contextualSpacing/>
    </w:pPr>
    <w:rPr>
      <w:rFonts w:eastAsiaTheme="majorEastAsia" w:cstheme="majorBidi"/>
      <w:color w:val="2F5496" w:themeColor="accent1" w:themeShade="BF"/>
      <w:spacing w:val="-10"/>
      <w:kern w:val="28"/>
      <w:sz w:val="40"/>
      <w:szCs w:val="56"/>
    </w:rPr>
  </w:style>
  <w:style w:type="character" w:customStyle="1" w:styleId="TitleChar">
    <w:name w:val="Title Char"/>
    <w:aliases w:val="Document title Char"/>
    <w:basedOn w:val="DefaultParagraphFont"/>
    <w:link w:val="Title"/>
    <w:uiPriority w:val="10"/>
    <w:rsid w:val="0014431E"/>
    <w:rPr>
      <w:rFonts w:ascii="Arial" w:eastAsiaTheme="majorEastAsia" w:hAnsi="Arial" w:cstheme="majorBidi"/>
      <w:color w:val="2F5496" w:themeColor="accent1" w:themeShade="BF"/>
      <w:spacing w:val="-10"/>
      <w:kern w:val="28"/>
      <w:sz w:val="40"/>
      <w:szCs w:val="56"/>
    </w:rPr>
  </w:style>
  <w:style w:type="paragraph" w:customStyle="1" w:styleId="TitleBanner">
    <w:name w:val="Title Banner"/>
    <w:basedOn w:val="Normal"/>
    <w:link w:val="TitleBannerChar"/>
    <w:qFormat/>
    <w:rsid w:val="00170146"/>
    <w:pPr>
      <w:spacing w:line="240" w:lineRule="auto"/>
      <w:ind w:left="284"/>
    </w:pPr>
    <w:rPr>
      <w:rFonts w:cstheme="minorHAnsi"/>
      <w:color w:val="000000" w:themeColor="text1"/>
      <w:sz w:val="72"/>
      <w:szCs w:val="72"/>
    </w:rPr>
  </w:style>
  <w:style w:type="character" w:customStyle="1" w:styleId="TitleBannerChar">
    <w:name w:val="Title Banner Char"/>
    <w:basedOn w:val="DefaultParagraphFont"/>
    <w:link w:val="TitleBanner"/>
    <w:rsid w:val="00170146"/>
    <w:rPr>
      <w:rFonts w:ascii="Arial" w:hAnsi="Arial" w:cstheme="minorHAnsi"/>
      <w:color w:val="000000" w:themeColor="text1"/>
      <w:sz w:val="72"/>
      <w:szCs w:val="72"/>
    </w:rPr>
  </w:style>
  <w:style w:type="paragraph" w:customStyle="1" w:styleId="wwwealbanner">
    <w:name w:val="www.eal banner"/>
    <w:basedOn w:val="Normal"/>
    <w:link w:val="wwwealbannerChar"/>
    <w:rsid w:val="003A35B8"/>
    <w:rPr>
      <w:color w:val="FFFFFF" w:themeColor="background1"/>
      <w:sz w:val="48"/>
    </w:rPr>
  </w:style>
  <w:style w:type="character" w:customStyle="1" w:styleId="wwwealbannerChar">
    <w:name w:val="www.eal banner Char"/>
    <w:basedOn w:val="DefaultParagraphFont"/>
    <w:link w:val="wwwealbanner"/>
    <w:rsid w:val="003A35B8"/>
    <w:rPr>
      <w:rFonts w:ascii="Arial" w:hAnsi="Arial"/>
      <w:color w:val="FFFFFF" w:themeColor="background1"/>
      <w:sz w:val="48"/>
    </w:rPr>
  </w:style>
  <w:style w:type="paragraph" w:styleId="Header">
    <w:name w:val="header"/>
    <w:basedOn w:val="Normal"/>
    <w:link w:val="HeaderChar"/>
    <w:uiPriority w:val="99"/>
    <w:unhideWhenUsed/>
    <w:rsid w:val="004211AE"/>
    <w:pPr>
      <w:tabs>
        <w:tab w:val="center" w:pos="4513"/>
        <w:tab w:val="right" w:pos="9026"/>
      </w:tabs>
      <w:spacing w:line="240" w:lineRule="auto"/>
    </w:pPr>
  </w:style>
  <w:style w:type="character" w:customStyle="1" w:styleId="HeaderChar">
    <w:name w:val="Header Char"/>
    <w:basedOn w:val="DefaultParagraphFont"/>
    <w:link w:val="Header"/>
    <w:uiPriority w:val="99"/>
    <w:rsid w:val="004211AE"/>
    <w:rPr>
      <w:rFonts w:ascii="Arial" w:hAnsi="Arial"/>
    </w:rPr>
  </w:style>
  <w:style w:type="paragraph" w:styleId="Footer">
    <w:name w:val="footer"/>
    <w:basedOn w:val="Normal"/>
    <w:link w:val="FooterChar"/>
    <w:uiPriority w:val="99"/>
    <w:unhideWhenUsed/>
    <w:qFormat/>
    <w:rsid w:val="00C6013B"/>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C6013B"/>
    <w:rPr>
      <w:rFonts w:ascii="Arial" w:hAnsi="Arial"/>
      <w:sz w:val="16"/>
    </w:rPr>
  </w:style>
  <w:style w:type="paragraph" w:styleId="TOC1">
    <w:name w:val="toc 1"/>
    <w:basedOn w:val="Normal"/>
    <w:next w:val="Normal"/>
    <w:autoRedefine/>
    <w:uiPriority w:val="39"/>
    <w:unhideWhenUsed/>
    <w:rsid w:val="00DF770A"/>
    <w:pPr>
      <w:tabs>
        <w:tab w:val="left" w:pos="567"/>
        <w:tab w:val="right" w:leader="dot" w:pos="9016"/>
      </w:tabs>
      <w:spacing w:before="240" w:after="100"/>
    </w:pPr>
    <w:rPr>
      <w:b/>
    </w:rPr>
  </w:style>
  <w:style w:type="character" w:styleId="Hyperlink">
    <w:name w:val="Hyperlink"/>
    <w:basedOn w:val="DefaultParagraphFont"/>
    <w:uiPriority w:val="99"/>
    <w:unhideWhenUsed/>
    <w:rsid w:val="00357114"/>
    <w:rPr>
      <w:color w:val="0563C1" w:themeColor="hyperlink"/>
      <w:u w:val="single"/>
    </w:rPr>
  </w:style>
  <w:style w:type="paragraph" w:styleId="ListParagraph">
    <w:name w:val="List Paragraph"/>
    <w:basedOn w:val="Normal"/>
    <w:uiPriority w:val="34"/>
    <w:qFormat/>
    <w:rsid w:val="009F4385"/>
    <w:pPr>
      <w:ind w:left="720"/>
      <w:contextualSpacing/>
    </w:pPr>
  </w:style>
  <w:style w:type="paragraph" w:styleId="TOC2">
    <w:name w:val="toc 2"/>
    <w:basedOn w:val="Normal"/>
    <w:next w:val="Normal"/>
    <w:autoRedefine/>
    <w:uiPriority w:val="39"/>
    <w:unhideWhenUsed/>
    <w:rsid w:val="009E0DB4"/>
    <w:pPr>
      <w:tabs>
        <w:tab w:val="right" w:leader="dot" w:pos="9016"/>
      </w:tabs>
      <w:spacing w:after="100"/>
      <w:ind w:left="567"/>
    </w:pPr>
  </w:style>
  <w:style w:type="paragraph" w:styleId="CommentText">
    <w:name w:val="annotation text"/>
    <w:basedOn w:val="Normal"/>
    <w:link w:val="CommentTextChar"/>
    <w:semiHidden/>
    <w:rsid w:val="00D22E71"/>
    <w:pPr>
      <w:spacing w:line="240" w:lineRule="auto"/>
    </w:pPr>
    <w:rPr>
      <w:rFonts w:ascii="Legacy Sans ITC TT" w:eastAsia="Times New Roman" w:hAnsi="Legacy Sans ITC TT" w:cs="Times New Roman"/>
      <w:szCs w:val="20"/>
    </w:rPr>
  </w:style>
  <w:style w:type="character" w:customStyle="1" w:styleId="CommentTextChar">
    <w:name w:val="Comment Text Char"/>
    <w:basedOn w:val="DefaultParagraphFont"/>
    <w:link w:val="CommentText"/>
    <w:semiHidden/>
    <w:rsid w:val="00D22E71"/>
    <w:rPr>
      <w:rFonts w:ascii="Legacy Sans ITC TT" w:eastAsia="Times New Roman" w:hAnsi="Legacy Sans ITC TT" w:cs="Times New Roman"/>
      <w:sz w:val="20"/>
      <w:szCs w:val="20"/>
    </w:rPr>
  </w:style>
  <w:style w:type="character" w:styleId="CommentReference">
    <w:name w:val="annotation reference"/>
    <w:basedOn w:val="DefaultParagraphFont"/>
    <w:uiPriority w:val="99"/>
    <w:semiHidden/>
    <w:unhideWhenUsed/>
    <w:rsid w:val="00D22E71"/>
    <w:rPr>
      <w:sz w:val="16"/>
      <w:szCs w:val="16"/>
    </w:rPr>
  </w:style>
  <w:style w:type="paragraph" w:customStyle="1" w:styleId="BasicParagraph">
    <w:name w:val="[Basic Paragraph]"/>
    <w:basedOn w:val="Normal"/>
    <w:uiPriority w:val="99"/>
    <w:rsid w:val="00243A53"/>
    <w:pPr>
      <w:autoSpaceDE w:val="0"/>
      <w:autoSpaceDN w:val="0"/>
      <w:adjustRightInd w:val="0"/>
      <w:spacing w:line="288" w:lineRule="auto"/>
      <w:textAlignment w:val="center"/>
    </w:pPr>
    <w:rPr>
      <w:rFonts w:ascii="MinionPro-Regular" w:hAnsi="MinionPro-Regular" w:cs="MinionPro-Regular"/>
      <w:color w:val="000000"/>
      <w:sz w:val="24"/>
    </w:rPr>
  </w:style>
  <w:style w:type="table" w:styleId="TableGrid">
    <w:name w:val="Table Grid"/>
    <w:basedOn w:val="TableNormal"/>
    <w:uiPriority w:val="39"/>
    <w:rsid w:val="0095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812"/>
    <w:pPr>
      <w:autoSpaceDE w:val="0"/>
      <w:autoSpaceDN w:val="0"/>
      <w:adjustRightInd w:val="0"/>
      <w:spacing w:after="0" w:line="240" w:lineRule="auto"/>
    </w:pPr>
    <w:rPr>
      <w:rFonts w:ascii="Calibri" w:hAnsi="Calibri" w:cs="Calibri"/>
      <w:color w:val="000000"/>
      <w:sz w:val="24"/>
      <w:szCs w:val="24"/>
    </w:rPr>
  </w:style>
  <w:style w:type="paragraph" w:customStyle="1" w:styleId="NOSBodyHeading">
    <w:name w:val="NOS Body Heading"/>
    <w:basedOn w:val="Normal"/>
    <w:uiPriority w:val="99"/>
    <w:rsid w:val="006E5F01"/>
    <w:pPr>
      <w:spacing w:line="300" w:lineRule="exact"/>
    </w:pPr>
    <w:rPr>
      <w:rFonts w:eastAsia="Calibri" w:cs="Times New Roman"/>
      <w:b/>
      <w:szCs w:val="22"/>
    </w:rPr>
  </w:style>
  <w:style w:type="table" w:styleId="TableGridLight">
    <w:name w:val="Grid Table Light"/>
    <w:basedOn w:val="TableNormal"/>
    <w:uiPriority w:val="40"/>
    <w:rsid w:val="006E5F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73DFF"/>
    <w:rPr>
      <w:color w:val="605E5C"/>
      <w:shd w:val="clear" w:color="auto" w:fill="E1DFDD"/>
    </w:rPr>
  </w:style>
  <w:style w:type="character" w:styleId="FollowedHyperlink">
    <w:name w:val="FollowedHyperlink"/>
    <w:basedOn w:val="DefaultParagraphFont"/>
    <w:uiPriority w:val="99"/>
    <w:semiHidden/>
    <w:unhideWhenUsed/>
    <w:rsid w:val="00373DFF"/>
    <w:rPr>
      <w:color w:val="954F72" w:themeColor="followedHyperlink"/>
      <w:u w:val="single"/>
    </w:rPr>
  </w:style>
  <w:style w:type="table" w:customStyle="1" w:styleId="TableGrid1">
    <w:name w:val="Table Grid1"/>
    <w:basedOn w:val="TableNormal"/>
    <w:next w:val="TableGrid"/>
    <w:uiPriority w:val="39"/>
    <w:rsid w:val="00D90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901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itle">
    <w:name w:val="Body Title"/>
    <w:basedOn w:val="Normal"/>
    <w:uiPriority w:val="99"/>
    <w:rsid w:val="007972ED"/>
    <w:pPr>
      <w:suppressAutoHyphens/>
      <w:autoSpaceDE w:val="0"/>
      <w:autoSpaceDN w:val="0"/>
      <w:adjustRightInd w:val="0"/>
      <w:spacing w:line="288" w:lineRule="auto"/>
      <w:textAlignment w:val="center"/>
    </w:pPr>
    <w:rPr>
      <w:rFonts w:ascii="Roboto" w:hAnsi="Roboto" w:cs="Roboto"/>
      <w:b/>
      <w:bCs/>
      <w:color w:val="000000"/>
      <w:sz w:val="24"/>
    </w:rPr>
  </w:style>
  <w:style w:type="paragraph" w:customStyle="1" w:styleId="DefaultText">
    <w:name w:val="Default Text"/>
    <w:basedOn w:val="Normal"/>
    <w:rsid w:val="0070021E"/>
    <w:pPr>
      <w:overflowPunct w:val="0"/>
      <w:autoSpaceDE w:val="0"/>
      <w:autoSpaceDN w:val="0"/>
      <w:adjustRightInd w:val="0"/>
      <w:spacing w:line="240" w:lineRule="auto"/>
      <w:textAlignment w:val="baseline"/>
    </w:pPr>
    <w:rPr>
      <w:rFonts w:eastAsia="Times New Roman" w:cs="Times New Roman"/>
      <w:sz w:val="20"/>
      <w:szCs w:val="20"/>
    </w:rPr>
  </w:style>
  <w:style w:type="paragraph" w:customStyle="1" w:styleId="NOSNumberList">
    <w:name w:val="NOS Number List"/>
    <w:basedOn w:val="Normal"/>
    <w:uiPriority w:val="99"/>
    <w:rsid w:val="00C31CDF"/>
    <w:pPr>
      <w:numPr>
        <w:numId w:val="2"/>
      </w:numPr>
      <w:spacing w:line="300" w:lineRule="exact"/>
      <w:ind w:left="567" w:hanging="567"/>
    </w:pPr>
    <w:rPr>
      <w:rFonts w:eastAsia="Calibri" w:cs="Times New Roman"/>
      <w:szCs w:val="22"/>
    </w:rPr>
  </w:style>
  <w:style w:type="paragraph" w:styleId="CommentSubject">
    <w:name w:val="annotation subject"/>
    <w:basedOn w:val="CommentText"/>
    <w:next w:val="CommentText"/>
    <w:link w:val="CommentSubjectChar"/>
    <w:uiPriority w:val="99"/>
    <w:semiHidden/>
    <w:unhideWhenUsed/>
    <w:rsid w:val="00803CE0"/>
    <w:rPr>
      <w:rFonts w:ascii="Arial" w:eastAsiaTheme="minorHAnsi" w:hAnsi="Arial" w:cs="Arial"/>
      <w:b/>
      <w:bCs/>
      <w:sz w:val="20"/>
    </w:rPr>
  </w:style>
  <w:style w:type="character" w:customStyle="1" w:styleId="CommentSubjectChar">
    <w:name w:val="Comment Subject Char"/>
    <w:basedOn w:val="CommentTextChar"/>
    <w:link w:val="CommentSubject"/>
    <w:uiPriority w:val="99"/>
    <w:semiHidden/>
    <w:rsid w:val="00803CE0"/>
    <w:rPr>
      <w:rFonts w:ascii="Arial" w:eastAsia="Times New Roman" w:hAnsi="Arial" w:cs="Arial"/>
      <w:b/>
      <w:bCs/>
      <w:sz w:val="20"/>
      <w:szCs w:val="20"/>
    </w:rPr>
  </w:style>
  <w:style w:type="paragraph" w:styleId="NoSpacing">
    <w:name w:val="No Spacing"/>
    <w:link w:val="NoSpacingChar"/>
    <w:uiPriority w:val="1"/>
    <w:qFormat/>
    <w:rsid w:val="00EF134D"/>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EF134D"/>
    <w:rPr>
      <w:rFonts w:ascii="Calibri" w:eastAsia="Times New Roman" w:hAnsi="Calibri" w:cs="Times New Roman"/>
      <w:lang w:val="en-US" w:eastAsia="ja-JP"/>
    </w:rPr>
  </w:style>
  <w:style w:type="paragraph" w:customStyle="1" w:styleId="SectionHeadings">
    <w:name w:val="Section Headings"/>
    <w:basedOn w:val="Header"/>
    <w:link w:val="SectionHeadingsChar"/>
    <w:rsid w:val="00EF134D"/>
    <w:pPr>
      <w:tabs>
        <w:tab w:val="clear" w:pos="4513"/>
        <w:tab w:val="clear" w:pos="9026"/>
        <w:tab w:val="center" w:pos="4153"/>
        <w:tab w:val="right" w:pos="8306"/>
      </w:tabs>
    </w:pPr>
    <w:rPr>
      <w:rFonts w:ascii="Legacy Sans ITC TT" w:eastAsia="Times New Roman" w:hAnsi="Legacy Sans ITC TT" w:cs="Times New Roman"/>
      <w:b/>
      <w:sz w:val="40"/>
    </w:rPr>
  </w:style>
  <w:style w:type="character" w:customStyle="1" w:styleId="SectionHeadingsChar">
    <w:name w:val="Section Headings Char"/>
    <w:basedOn w:val="HeaderChar"/>
    <w:link w:val="SectionHeadings"/>
    <w:rsid w:val="00EF134D"/>
    <w:rPr>
      <w:rFonts w:ascii="Legacy Sans ITC TT" w:eastAsia="Times New Roman" w:hAnsi="Legacy Sans ITC TT" w:cs="Times New Roman"/>
      <w:b/>
      <w:sz w:val="40"/>
      <w:szCs w:val="24"/>
    </w:rPr>
  </w:style>
  <w:style w:type="paragraph" w:styleId="BodyText">
    <w:name w:val="Body Text"/>
    <w:basedOn w:val="Normal"/>
    <w:link w:val="BodyTextChar"/>
    <w:uiPriority w:val="99"/>
    <w:unhideWhenUsed/>
    <w:rsid w:val="00774617"/>
    <w:pPr>
      <w:spacing w:after="120" w:line="276" w:lineRule="auto"/>
    </w:pPr>
    <w:rPr>
      <w:rFonts w:ascii="Segoe UI" w:eastAsia="Calibri" w:hAnsi="Segoe UI" w:cs="Segoe UI"/>
      <w:szCs w:val="22"/>
    </w:rPr>
  </w:style>
  <w:style w:type="character" w:customStyle="1" w:styleId="BodyTextChar">
    <w:name w:val="Body Text Char"/>
    <w:basedOn w:val="DefaultParagraphFont"/>
    <w:link w:val="BodyText"/>
    <w:uiPriority w:val="99"/>
    <w:rsid w:val="00774617"/>
    <w:rPr>
      <w:rFonts w:ascii="Segoe UI" w:eastAsia="Calibri" w:hAnsi="Segoe UI" w:cs="Segoe UI"/>
    </w:rPr>
  </w:style>
  <w:style w:type="paragraph" w:customStyle="1" w:styleId="ECSEALSummary">
    <w:name w:val="ECS / EAL Summary"/>
    <w:basedOn w:val="Normal"/>
    <w:autoRedefine/>
    <w:rsid w:val="00774617"/>
    <w:pPr>
      <w:tabs>
        <w:tab w:val="left" w:pos="8331"/>
      </w:tabs>
      <w:spacing w:line="240" w:lineRule="auto"/>
      <w:ind w:left="-284"/>
    </w:pPr>
    <w:rPr>
      <w:rFonts w:ascii="Legacy Sans ITC TT" w:eastAsia="Times New Roman" w:hAnsi="Legacy Sans ITC TT" w:cs="Times New Roman"/>
    </w:rPr>
  </w:style>
  <w:style w:type="paragraph" w:customStyle="1" w:styleId="NoParagraphStyle">
    <w:name w:val="[No Paragraph Style]"/>
    <w:rsid w:val="00171315"/>
    <w:pPr>
      <w:autoSpaceDE w:val="0"/>
      <w:autoSpaceDN w:val="0"/>
      <w:adjustRightInd w:val="0"/>
      <w:spacing w:after="0" w:line="288" w:lineRule="auto"/>
      <w:textAlignment w:val="center"/>
    </w:pPr>
    <w:rPr>
      <w:rFonts w:ascii="Roboto" w:hAnsi="Roboto"/>
      <w:color w:val="000000"/>
      <w:sz w:val="24"/>
      <w:szCs w:val="24"/>
    </w:rPr>
  </w:style>
  <w:style w:type="table" w:customStyle="1" w:styleId="TableGrid2">
    <w:name w:val="Table Grid2"/>
    <w:basedOn w:val="TableNormal"/>
    <w:next w:val="TableGrid"/>
    <w:uiPriority w:val="39"/>
    <w:rsid w:val="002C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ParagraphStyle"/>
    <w:uiPriority w:val="99"/>
    <w:rsid w:val="00B777C0"/>
    <w:pPr>
      <w:suppressAutoHyphens/>
      <w:ind w:left="737" w:hanging="360"/>
    </w:pPr>
    <w:rPr>
      <w:rFonts w:ascii="Roboto Lt" w:hAnsi="Roboto Lt" w:cs="Roboto Lt"/>
      <w:spacing w:val="-2"/>
      <w:sz w:val="22"/>
      <w:szCs w:val="22"/>
    </w:rPr>
  </w:style>
  <w:style w:type="paragraph" w:customStyle="1" w:styleId="Tablebullets">
    <w:name w:val="Table bullets"/>
    <w:basedOn w:val="Bullets"/>
    <w:uiPriority w:val="99"/>
    <w:rsid w:val="009A0483"/>
    <w:rPr>
      <w:rFonts w:ascii="Roboto Condensed" w:hAnsi="Roboto Condensed" w:cs="Roboto Condensed"/>
      <w:b/>
      <w:bCs/>
    </w:rPr>
  </w:style>
  <w:style w:type="character" w:customStyle="1" w:styleId="StyleArial10pt">
    <w:name w:val="Style Arial 10 pt"/>
    <w:uiPriority w:val="99"/>
    <w:rsid w:val="00D4019D"/>
    <w:rPr>
      <w:rFonts w:cs="Times New Roman"/>
      <w:sz w:val="22"/>
    </w:rPr>
  </w:style>
  <w:style w:type="character" w:customStyle="1" w:styleId="Heading7Char">
    <w:name w:val="Heading 7 Char"/>
    <w:basedOn w:val="DefaultParagraphFont"/>
    <w:link w:val="Heading7"/>
    <w:uiPriority w:val="9"/>
    <w:semiHidden/>
    <w:rsid w:val="00161617"/>
    <w:rPr>
      <w:rFonts w:asciiTheme="majorHAnsi" w:eastAsiaTheme="majorEastAsia" w:hAnsiTheme="majorHAnsi" w:cstheme="majorBidi"/>
      <w:i/>
      <w:iCs/>
      <w:color w:val="1F3763" w:themeColor="accent1" w:themeShade="7F"/>
      <w:szCs w:val="24"/>
    </w:rPr>
  </w:style>
  <w:style w:type="paragraph" w:styleId="Revision">
    <w:name w:val="Revision"/>
    <w:hidden/>
    <w:uiPriority w:val="99"/>
    <w:semiHidden/>
    <w:rsid w:val="00DB3D27"/>
    <w:pPr>
      <w:spacing w:after="0" w:line="240" w:lineRule="auto"/>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3031">
      <w:bodyDiv w:val="1"/>
      <w:marLeft w:val="0"/>
      <w:marRight w:val="0"/>
      <w:marTop w:val="0"/>
      <w:marBottom w:val="0"/>
      <w:divBdr>
        <w:top w:val="none" w:sz="0" w:space="0" w:color="auto"/>
        <w:left w:val="none" w:sz="0" w:space="0" w:color="auto"/>
        <w:bottom w:val="none" w:sz="0" w:space="0" w:color="auto"/>
        <w:right w:val="none" w:sz="0" w:space="0" w:color="auto"/>
      </w:divBdr>
    </w:div>
    <w:div w:id="303169858">
      <w:bodyDiv w:val="1"/>
      <w:marLeft w:val="0"/>
      <w:marRight w:val="0"/>
      <w:marTop w:val="0"/>
      <w:marBottom w:val="0"/>
      <w:divBdr>
        <w:top w:val="none" w:sz="0" w:space="0" w:color="auto"/>
        <w:left w:val="none" w:sz="0" w:space="0" w:color="auto"/>
        <w:bottom w:val="none" w:sz="0" w:space="0" w:color="auto"/>
        <w:right w:val="none" w:sz="0" w:space="0" w:color="auto"/>
      </w:divBdr>
    </w:div>
    <w:div w:id="997224091">
      <w:bodyDiv w:val="1"/>
      <w:marLeft w:val="0"/>
      <w:marRight w:val="0"/>
      <w:marTop w:val="0"/>
      <w:marBottom w:val="0"/>
      <w:divBdr>
        <w:top w:val="none" w:sz="0" w:space="0" w:color="auto"/>
        <w:left w:val="none" w:sz="0" w:space="0" w:color="auto"/>
        <w:bottom w:val="none" w:sz="0" w:space="0" w:color="auto"/>
        <w:right w:val="none" w:sz="0" w:space="0" w:color="auto"/>
      </w:divBdr>
    </w:div>
    <w:div w:id="1035889809">
      <w:bodyDiv w:val="1"/>
      <w:marLeft w:val="0"/>
      <w:marRight w:val="0"/>
      <w:marTop w:val="0"/>
      <w:marBottom w:val="0"/>
      <w:divBdr>
        <w:top w:val="none" w:sz="0" w:space="0" w:color="auto"/>
        <w:left w:val="none" w:sz="0" w:space="0" w:color="auto"/>
        <w:bottom w:val="none" w:sz="0" w:space="0" w:color="auto"/>
        <w:right w:val="none" w:sz="0" w:space="0" w:color="auto"/>
      </w:divBdr>
    </w:div>
    <w:div w:id="1069353298">
      <w:bodyDiv w:val="1"/>
      <w:marLeft w:val="0"/>
      <w:marRight w:val="0"/>
      <w:marTop w:val="0"/>
      <w:marBottom w:val="0"/>
      <w:divBdr>
        <w:top w:val="none" w:sz="0" w:space="0" w:color="auto"/>
        <w:left w:val="none" w:sz="0" w:space="0" w:color="auto"/>
        <w:bottom w:val="none" w:sz="0" w:space="0" w:color="auto"/>
        <w:right w:val="none" w:sz="0" w:space="0" w:color="auto"/>
      </w:divBdr>
    </w:div>
    <w:div w:id="1094979516">
      <w:bodyDiv w:val="1"/>
      <w:marLeft w:val="0"/>
      <w:marRight w:val="0"/>
      <w:marTop w:val="0"/>
      <w:marBottom w:val="0"/>
      <w:divBdr>
        <w:top w:val="none" w:sz="0" w:space="0" w:color="auto"/>
        <w:left w:val="none" w:sz="0" w:space="0" w:color="auto"/>
        <w:bottom w:val="none" w:sz="0" w:space="0" w:color="auto"/>
        <w:right w:val="none" w:sz="0" w:space="0" w:color="auto"/>
      </w:divBdr>
      <w:divsChild>
        <w:div w:id="457727124">
          <w:marLeft w:val="0"/>
          <w:marRight w:val="0"/>
          <w:marTop w:val="0"/>
          <w:marBottom w:val="0"/>
          <w:divBdr>
            <w:top w:val="none" w:sz="0" w:space="0" w:color="auto"/>
            <w:left w:val="none" w:sz="0" w:space="0" w:color="auto"/>
            <w:bottom w:val="none" w:sz="0" w:space="0" w:color="auto"/>
            <w:right w:val="none" w:sz="0" w:space="0" w:color="auto"/>
          </w:divBdr>
        </w:div>
        <w:div w:id="122699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eal.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al.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al.org.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ustomer.Experience@eal.org.u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eal.org.uk/centre-support/centre-support/policies-and-important-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customer.experience@eal.org.uk" TargetMode="External"/><Relationship Id="rId27" Type="http://schemas.openxmlformats.org/officeDocument/2006/relationships/header" Target="header6.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181c58-31db-4ab6-b8b3-f0b8ab78bdd4"/>
    <lcf76f155ced4ddcb4097134ff3c332f xmlns="caa0ee5e-00ac-4ef8-9c8d-e16498553c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70848ECFD4C947B71974C96C3D0F96" ma:contentTypeVersion="17" ma:contentTypeDescription="Create a new document." ma:contentTypeScope="" ma:versionID="ec1fb706c2f4e64073254ca1ca69827d">
  <xsd:schema xmlns:xsd="http://www.w3.org/2001/XMLSchema" xmlns:xs="http://www.w3.org/2001/XMLSchema" xmlns:p="http://schemas.microsoft.com/office/2006/metadata/properties" xmlns:ns2="caa0ee5e-00ac-4ef8-9c8d-e16498553c2b" xmlns:ns3="5d181c58-31db-4ab6-b8b3-f0b8ab78bdd4" targetNamespace="http://schemas.microsoft.com/office/2006/metadata/properties" ma:root="true" ma:fieldsID="6fd2ea771b9a939bbc013a7d15a3a143" ns2:_="" ns3:_="">
    <xsd:import namespace="caa0ee5e-00ac-4ef8-9c8d-e16498553c2b"/>
    <xsd:import namespace="5d181c58-31db-4ab6-b8b3-f0b8ab78bd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ee5e-00ac-4ef8-9c8d-e16498553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2eab27-f534-4b14-a8aa-317b8c09eda6"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81c58-31db-4ab6-b8b3-f0b8ab78bd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eb41a6-220c-4895-84e4-302f2f3fd1d8}" ma:internalName="TaxCatchAll" ma:showField="CatchAllData" ma:web="5d181c58-31db-4ab6-b8b3-f0b8ab78b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8067D-9877-41CE-A0ED-6FF97704F7D2}">
  <ds:schemaRefs>
    <ds:schemaRef ds:uri="http://schemas.microsoft.com/sharepoint/v3/contenttype/forms"/>
  </ds:schemaRefs>
</ds:datastoreItem>
</file>

<file path=customXml/itemProps2.xml><?xml version="1.0" encoding="utf-8"?>
<ds:datastoreItem xmlns:ds="http://schemas.openxmlformats.org/officeDocument/2006/customXml" ds:itemID="{829323F5-203C-45C4-AD32-EB7DE611388F}">
  <ds:schemaRefs>
    <ds:schemaRef ds:uri="http://schemas.openxmlformats.org/officeDocument/2006/bibliography"/>
  </ds:schemaRefs>
</ds:datastoreItem>
</file>

<file path=customXml/itemProps3.xml><?xml version="1.0" encoding="utf-8"?>
<ds:datastoreItem xmlns:ds="http://schemas.openxmlformats.org/officeDocument/2006/customXml" ds:itemID="{351BFFA7-55C0-4001-B0AD-DF2482DE4089}">
  <ds:schemaRefs>
    <ds:schemaRef ds:uri="http://purl.org/dc/elements/1.1/"/>
    <ds:schemaRef ds:uri="http://schemas.microsoft.com/office/2006/documentManagement/types"/>
    <ds:schemaRef ds:uri="5d181c58-31db-4ab6-b8b3-f0b8ab78bdd4"/>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caa0ee5e-00ac-4ef8-9c8d-e16498553c2b"/>
  </ds:schemaRefs>
</ds:datastoreItem>
</file>

<file path=customXml/itemProps4.xml><?xml version="1.0" encoding="utf-8"?>
<ds:datastoreItem xmlns:ds="http://schemas.openxmlformats.org/officeDocument/2006/customXml" ds:itemID="{366E6F1A-EAC4-407C-8CCD-B1790E0D1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ee5e-00ac-4ef8-9c8d-e16498553c2b"/>
    <ds:schemaRef ds:uri="5d181c58-31db-4ab6-b8b3-f0b8ab78b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8164</Words>
  <Characters>46536</Characters>
  <Application>Microsoft Office Word</Application>
  <DocSecurity>8</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54591</CharactersWithSpaces>
  <SharedDoc>false</SharedDoc>
  <HLinks>
    <vt:vector size="96" baseType="variant">
      <vt:variant>
        <vt:i4>7340072</vt:i4>
      </vt:variant>
      <vt:variant>
        <vt:i4>75</vt:i4>
      </vt:variant>
      <vt:variant>
        <vt:i4>0</vt:i4>
      </vt:variant>
      <vt:variant>
        <vt:i4>5</vt:i4>
      </vt:variant>
      <vt:variant>
        <vt:lpwstr>http://www.eal.org.uk/</vt:lpwstr>
      </vt:variant>
      <vt:variant>
        <vt:lpwstr/>
      </vt:variant>
      <vt:variant>
        <vt:i4>6094950</vt:i4>
      </vt:variant>
      <vt:variant>
        <vt:i4>72</vt:i4>
      </vt:variant>
      <vt:variant>
        <vt:i4>0</vt:i4>
      </vt:variant>
      <vt:variant>
        <vt:i4>5</vt:i4>
      </vt:variant>
      <vt:variant>
        <vt:lpwstr>mailto:Customer.Experience@eal.org.uk</vt:lpwstr>
      </vt:variant>
      <vt:variant>
        <vt:lpwstr/>
      </vt:variant>
      <vt:variant>
        <vt:i4>6094950</vt:i4>
      </vt:variant>
      <vt:variant>
        <vt:i4>69</vt:i4>
      </vt:variant>
      <vt:variant>
        <vt:i4>0</vt:i4>
      </vt:variant>
      <vt:variant>
        <vt:i4>5</vt:i4>
      </vt:variant>
      <vt:variant>
        <vt:lpwstr>mailto:customer.experience@eal.org.uk</vt:lpwstr>
      </vt:variant>
      <vt:variant>
        <vt:lpwstr/>
      </vt:variant>
      <vt:variant>
        <vt:i4>7340072</vt:i4>
      </vt:variant>
      <vt:variant>
        <vt:i4>66</vt:i4>
      </vt:variant>
      <vt:variant>
        <vt:i4>0</vt:i4>
      </vt:variant>
      <vt:variant>
        <vt:i4>5</vt:i4>
      </vt:variant>
      <vt:variant>
        <vt:lpwstr>http://www.eal.org.uk/</vt:lpwstr>
      </vt:variant>
      <vt:variant>
        <vt:lpwstr/>
      </vt:variant>
      <vt:variant>
        <vt:i4>7340072</vt:i4>
      </vt:variant>
      <vt:variant>
        <vt:i4>63</vt:i4>
      </vt:variant>
      <vt:variant>
        <vt:i4>0</vt:i4>
      </vt:variant>
      <vt:variant>
        <vt:i4>5</vt:i4>
      </vt:variant>
      <vt:variant>
        <vt:lpwstr>http://www.eal.org.uk/</vt:lpwstr>
      </vt:variant>
      <vt:variant>
        <vt:lpwstr/>
      </vt:variant>
      <vt:variant>
        <vt:i4>2687055</vt:i4>
      </vt:variant>
      <vt:variant>
        <vt:i4>60</vt:i4>
      </vt:variant>
      <vt:variant>
        <vt:i4>0</vt:i4>
      </vt:variant>
      <vt:variant>
        <vt:i4>5</vt:i4>
      </vt:variant>
      <vt:variant>
        <vt:lpwstr>mailto:EAL%20Customer%20Experience%20%3cCustomer.Experience@eal.org.uk%3e</vt:lpwstr>
      </vt:variant>
      <vt:variant>
        <vt:lpwstr/>
      </vt:variant>
      <vt:variant>
        <vt:i4>393220</vt:i4>
      </vt:variant>
      <vt:variant>
        <vt:i4>57</vt:i4>
      </vt:variant>
      <vt:variant>
        <vt:i4>0</vt:i4>
      </vt:variant>
      <vt:variant>
        <vt:i4>5</vt:i4>
      </vt:variant>
      <vt:variant>
        <vt:lpwstr>http://www.eal.org.uk/centre-support/centre-support/policies-and-important-documents</vt:lpwstr>
      </vt:variant>
      <vt:variant>
        <vt:lpwstr/>
      </vt:variant>
      <vt:variant>
        <vt:i4>2031664</vt:i4>
      </vt:variant>
      <vt:variant>
        <vt:i4>50</vt:i4>
      </vt:variant>
      <vt:variant>
        <vt:i4>0</vt:i4>
      </vt:variant>
      <vt:variant>
        <vt:i4>5</vt:i4>
      </vt:variant>
      <vt:variant>
        <vt:lpwstr/>
      </vt:variant>
      <vt:variant>
        <vt:lpwstr>_Toc117238532</vt:lpwstr>
      </vt:variant>
      <vt:variant>
        <vt:i4>2031664</vt:i4>
      </vt:variant>
      <vt:variant>
        <vt:i4>44</vt:i4>
      </vt:variant>
      <vt:variant>
        <vt:i4>0</vt:i4>
      </vt:variant>
      <vt:variant>
        <vt:i4>5</vt:i4>
      </vt:variant>
      <vt:variant>
        <vt:lpwstr/>
      </vt:variant>
      <vt:variant>
        <vt:lpwstr>_Toc117238531</vt:lpwstr>
      </vt:variant>
      <vt:variant>
        <vt:i4>2031664</vt:i4>
      </vt:variant>
      <vt:variant>
        <vt:i4>38</vt:i4>
      </vt:variant>
      <vt:variant>
        <vt:i4>0</vt:i4>
      </vt:variant>
      <vt:variant>
        <vt:i4>5</vt:i4>
      </vt:variant>
      <vt:variant>
        <vt:lpwstr/>
      </vt:variant>
      <vt:variant>
        <vt:lpwstr>_Toc117238530</vt:lpwstr>
      </vt:variant>
      <vt:variant>
        <vt:i4>1966128</vt:i4>
      </vt:variant>
      <vt:variant>
        <vt:i4>32</vt:i4>
      </vt:variant>
      <vt:variant>
        <vt:i4>0</vt:i4>
      </vt:variant>
      <vt:variant>
        <vt:i4>5</vt:i4>
      </vt:variant>
      <vt:variant>
        <vt:lpwstr/>
      </vt:variant>
      <vt:variant>
        <vt:lpwstr>_Toc117238529</vt:lpwstr>
      </vt:variant>
      <vt:variant>
        <vt:i4>1966128</vt:i4>
      </vt:variant>
      <vt:variant>
        <vt:i4>26</vt:i4>
      </vt:variant>
      <vt:variant>
        <vt:i4>0</vt:i4>
      </vt:variant>
      <vt:variant>
        <vt:i4>5</vt:i4>
      </vt:variant>
      <vt:variant>
        <vt:lpwstr/>
      </vt:variant>
      <vt:variant>
        <vt:lpwstr>_Toc117238528</vt:lpwstr>
      </vt:variant>
      <vt:variant>
        <vt:i4>1966128</vt:i4>
      </vt:variant>
      <vt:variant>
        <vt:i4>20</vt:i4>
      </vt:variant>
      <vt:variant>
        <vt:i4>0</vt:i4>
      </vt:variant>
      <vt:variant>
        <vt:i4>5</vt:i4>
      </vt:variant>
      <vt:variant>
        <vt:lpwstr/>
      </vt:variant>
      <vt:variant>
        <vt:lpwstr>_Toc117238527</vt:lpwstr>
      </vt:variant>
      <vt:variant>
        <vt:i4>1966128</vt:i4>
      </vt:variant>
      <vt:variant>
        <vt:i4>14</vt:i4>
      </vt:variant>
      <vt:variant>
        <vt:i4>0</vt:i4>
      </vt:variant>
      <vt:variant>
        <vt:i4>5</vt:i4>
      </vt:variant>
      <vt:variant>
        <vt:lpwstr/>
      </vt:variant>
      <vt:variant>
        <vt:lpwstr>_Toc117238526</vt:lpwstr>
      </vt:variant>
      <vt:variant>
        <vt:i4>1966128</vt:i4>
      </vt:variant>
      <vt:variant>
        <vt:i4>8</vt:i4>
      </vt:variant>
      <vt:variant>
        <vt:i4>0</vt:i4>
      </vt:variant>
      <vt:variant>
        <vt:i4>5</vt:i4>
      </vt:variant>
      <vt:variant>
        <vt:lpwstr/>
      </vt:variant>
      <vt:variant>
        <vt:lpwstr>_Toc117238525</vt:lpwstr>
      </vt:variant>
      <vt:variant>
        <vt:i4>1966128</vt:i4>
      </vt:variant>
      <vt:variant>
        <vt:i4>2</vt:i4>
      </vt:variant>
      <vt:variant>
        <vt:i4>0</vt:i4>
      </vt:variant>
      <vt:variant>
        <vt:i4>5</vt:i4>
      </vt:variant>
      <vt:variant>
        <vt:lpwstr/>
      </vt:variant>
      <vt:variant>
        <vt:lpwstr>_Toc117238524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Fogerty</dc:creator>
  <cp:keywords/>
  <dc:description/>
  <cp:lastModifiedBy>Karen Hedger</cp:lastModifiedBy>
  <cp:revision>2</cp:revision>
  <dcterms:created xsi:type="dcterms:W3CDTF">2024-09-18T13:12:00Z</dcterms:created>
  <dcterms:modified xsi:type="dcterms:W3CDTF">2024-09-18T13:12:00Z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a999998aeeb2410653b60dbd2bd7532cea2970f6a433fac2f1680e439f6b196b</vt:lpwstr>
  </property>
  <property fmtid="{D5CDD505-2E9C-101B-9397-08002B2CF9AE}" pid="3" name="ContentTypeId">
    <vt:lpwstr>0x0101007670848ECFD4C947B71974C96C3D0F96</vt:lpwstr>
  </property>
  <property fmtid="{D5CDD505-2E9C-101B-9397-08002B2CF9AE}" pid="4" name="MediaServiceImageTags">
    <vt:lpwstr/>
  </property>
</Properties>
</file>